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9B07" w14:textId="77777777" w:rsidR="009D2C91" w:rsidRPr="005B4E7B" w:rsidRDefault="00506EDA" w:rsidP="003448E4">
      <w:pPr>
        <w:pStyle w:val="Title"/>
        <w:tabs>
          <w:tab w:val="left" w:pos="1134"/>
        </w:tabs>
        <w:spacing w:after="360"/>
        <w:ind w:left="-425"/>
        <w:jc w:val="center"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  <w:r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Pipi Fishery </w:t>
      </w:r>
      <w:r w:rsidR="009D2C91" w:rsidRPr="005B4E7B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>Management Plan Steering Committee</w:t>
      </w:r>
    </w:p>
    <w:p w14:paraId="521B8D9B" w14:textId="7F3661AE" w:rsidR="002B47FF" w:rsidRPr="00040264" w:rsidRDefault="0062319D" w:rsidP="003448E4">
      <w:pPr>
        <w:tabs>
          <w:tab w:val="left" w:pos="1134"/>
        </w:tabs>
        <w:spacing w:before="120" w:after="360"/>
        <w:rPr>
          <w:rFonts w:ascii="Arial" w:hAnsi="Arial"/>
          <w:color w:val="1F497D"/>
          <w:sz w:val="22"/>
          <w:szCs w:val="22"/>
        </w:rPr>
      </w:pPr>
      <w:r>
        <w:rPr>
          <w:rFonts w:ascii="Arial" w:hAnsi="Arial"/>
          <w:b/>
          <w:sz w:val="22"/>
        </w:rPr>
        <w:t>Chair’s summary</w:t>
      </w:r>
      <w:r w:rsidR="00EC106A">
        <w:rPr>
          <w:rFonts w:ascii="Arial" w:hAnsi="Arial"/>
          <w:b/>
          <w:sz w:val="22"/>
        </w:rPr>
        <w:t xml:space="preserve"> – </w:t>
      </w:r>
      <w:r w:rsidR="007A3A2A">
        <w:rPr>
          <w:rFonts w:ascii="Arial" w:hAnsi="Arial"/>
          <w:b/>
          <w:sz w:val="22"/>
        </w:rPr>
        <w:t xml:space="preserve">August </w:t>
      </w:r>
      <w:r w:rsidR="00EC106A">
        <w:rPr>
          <w:rFonts w:ascii="Arial" w:hAnsi="Arial"/>
          <w:b/>
          <w:sz w:val="22"/>
        </w:rPr>
        <w:t>2016</w:t>
      </w:r>
    </w:p>
    <w:p w14:paraId="07F3EFB3" w14:textId="042D7B38" w:rsidR="0062319D" w:rsidRPr="005C1F26" w:rsidRDefault="0062319D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 w:rsidRPr="005C1F26">
        <w:rPr>
          <w:rFonts w:ascii="Arial" w:hAnsi="Arial"/>
          <w:sz w:val="22"/>
          <w:szCs w:val="22"/>
        </w:rPr>
        <w:t xml:space="preserve">The Pipi Fishery Management Plan Steering Committee held its </w:t>
      </w:r>
      <w:r w:rsidR="007A3A2A">
        <w:rPr>
          <w:rFonts w:ascii="Arial" w:hAnsi="Arial"/>
          <w:sz w:val="22"/>
          <w:szCs w:val="22"/>
        </w:rPr>
        <w:t xml:space="preserve">third </w:t>
      </w:r>
      <w:r w:rsidRPr="005C1F26">
        <w:rPr>
          <w:rFonts w:ascii="Arial" w:hAnsi="Arial"/>
          <w:sz w:val="22"/>
          <w:szCs w:val="22"/>
        </w:rPr>
        <w:t xml:space="preserve">meeting in </w:t>
      </w:r>
      <w:r w:rsidR="007A3A2A">
        <w:rPr>
          <w:rFonts w:ascii="Arial" w:hAnsi="Arial"/>
          <w:sz w:val="22"/>
          <w:szCs w:val="22"/>
        </w:rPr>
        <w:t>Portland</w:t>
      </w:r>
      <w:r w:rsidRPr="005C1F26">
        <w:rPr>
          <w:rFonts w:ascii="Arial" w:hAnsi="Arial"/>
          <w:sz w:val="22"/>
          <w:szCs w:val="22"/>
        </w:rPr>
        <w:t xml:space="preserve">, Victoria on </w:t>
      </w:r>
      <w:r w:rsidR="007A3A2A">
        <w:rPr>
          <w:rFonts w:ascii="Arial" w:hAnsi="Arial"/>
          <w:sz w:val="22"/>
          <w:szCs w:val="22"/>
        </w:rPr>
        <w:t xml:space="preserve">Tuesday 16 August </w:t>
      </w:r>
      <w:r w:rsidRPr="005C1F26">
        <w:rPr>
          <w:rFonts w:ascii="Arial" w:hAnsi="Arial"/>
          <w:sz w:val="22"/>
          <w:szCs w:val="22"/>
        </w:rPr>
        <w:t>2016.  Key outcomes from that meeting were as follows:</w:t>
      </w:r>
    </w:p>
    <w:p w14:paraId="5009CD83" w14:textId="71B63FBD" w:rsidR="00693F48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Steering Committee (SC) discussed and resolved several administrative matters.</w:t>
      </w:r>
      <w:r w:rsidR="00693F48">
        <w:rPr>
          <w:rFonts w:ascii="Arial" w:hAnsi="Arial"/>
          <w:sz w:val="22"/>
          <w:szCs w:val="22"/>
        </w:rPr>
        <w:t xml:space="preserve">  </w:t>
      </w:r>
    </w:p>
    <w:p w14:paraId="15F8A623" w14:textId="5966F064" w:rsidR="002E2C06" w:rsidRDefault="002E2C06" w:rsidP="00231C1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reflected on the site visit to Discovery Bay the day before and discussed the relevant practical implications for the fishery and the management plan. </w:t>
      </w:r>
    </w:p>
    <w:p w14:paraId="2690D91B" w14:textId="313A9263" w:rsidR="003448E4" w:rsidRDefault="00ED0667" w:rsidP="00231C1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noted the current format of the logbook and recommended that </w:t>
      </w:r>
      <w:r w:rsidRPr="00ED0667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relevant logbooks be amended </w:t>
      </w:r>
      <w:r w:rsidRPr="00ED0667">
        <w:rPr>
          <w:rFonts w:ascii="Arial" w:hAnsi="Arial"/>
          <w:sz w:val="22"/>
          <w:szCs w:val="22"/>
        </w:rPr>
        <w:t>for the next licen</w:t>
      </w:r>
      <w:r w:rsidR="00E66592">
        <w:rPr>
          <w:rFonts w:ascii="Arial" w:hAnsi="Arial"/>
          <w:sz w:val="22"/>
          <w:szCs w:val="22"/>
        </w:rPr>
        <w:t>s</w:t>
      </w:r>
      <w:r w:rsidRPr="00ED0667">
        <w:rPr>
          <w:rFonts w:ascii="Arial" w:hAnsi="Arial"/>
          <w:sz w:val="22"/>
          <w:szCs w:val="22"/>
        </w:rPr>
        <w:t>ing year</w:t>
      </w:r>
      <w:r w:rsidR="001E282B">
        <w:rPr>
          <w:rFonts w:ascii="Arial" w:hAnsi="Arial"/>
          <w:sz w:val="22"/>
          <w:szCs w:val="22"/>
        </w:rPr>
        <w:t xml:space="preserve"> to include a requirement to record the number of persons fishing each fishing event/day</w:t>
      </w:r>
      <w:r w:rsidR="00693F48">
        <w:rPr>
          <w:rFonts w:ascii="Arial" w:hAnsi="Arial"/>
          <w:sz w:val="22"/>
          <w:szCs w:val="22"/>
        </w:rPr>
        <w:t xml:space="preserve">.  In the interim, </w:t>
      </w:r>
      <w:r w:rsidR="001E282B">
        <w:rPr>
          <w:rFonts w:ascii="Arial" w:hAnsi="Arial"/>
          <w:sz w:val="22"/>
          <w:szCs w:val="22"/>
        </w:rPr>
        <w:t xml:space="preserve">instructions </w:t>
      </w:r>
      <w:r w:rsidR="002E2C06">
        <w:rPr>
          <w:rFonts w:ascii="Arial" w:hAnsi="Arial"/>
          <w:sz w:val="22"/>
          <w:szCs w:val="22"/>
        </w:rPr>
        <w:t xml:space="preserve">should </w:t>
      </w:r>
      <w:r w:rsidR="001E282B">
        <w:rPr>
          <w:rFonts w:ascii="Arial" w:hAnsi="Arial"/>
          <w:sz w:val="22"/>
          <w:szCs w:val="22"/>
        </w:rPr>
        <w:t xml:space="preserve">be amended to include this requirement in </w:t>
      </w:r>
      <w:r>
        <w:rPr>
          <w:rFonts w:ascii="Arial" w:hAnsi="Arial"/>
          <w:sz w:val="22"/>
          <w:szCs w:val="22"/>
        </w:rPr>
        <w:t xml:space="preserve">current logbooks </w:t>
      </w:r>
      <w:r w:rsidRPr="00ED0667">
        <w:rPr>
          <w:rFonts w:ascii="Arial" w:hAnsi="Arial"/>
          <w:sz w:val="22"/>
          <w:szCs w:val="22"/>
        </w:rPr>
        <w:t>as soon as practicable</w:t>
      </w:r>
      <w:r w:rsidR="001E282B">
        <w:rPr>
          <w:rFonts w:ascii="Arial" w:hAnsi="Arial"/>
          <w:sz w:val="22"/>
          <w:szCs w:val="22"/>
        </w:rPr>
        <w:t>.</w:t>
      </w:r>
      <w:r w:rsidRPr="00ED0667">
        <w:rPr>
          <w:rFonts w:ascii="Arial" w:hAnsi="Arial"/>
          <w:sz w:val="22"/>
          <w:szCs w:val="22"/>
        </w:rPr>
        <w:t xml:space="preserve"> </w:t>
      </w:r>
    </w:p>
    <w:p w14:paraId="2F528A69" w14:textId="78449CC6" w:rsidR="00231C1F" w:rsidRDefault="00231C1F" w:rsidP="007B1279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ind w:left="357" w:hanging="357"/>
        <w:contextualSpacing w:val="0"/>
        <w:rPr>
          <w:rFonts w:ascii="Arial" w:hAnsi="Arial"/>
          <w:sz w:val="22"/>
          <w:szCs w:val="22"/>
        </w:rPr>
      </w:pPr>
      <w:r w:rsidRPr="00231C1F">
        <w:rPr>
          <w:rFonts w:ascii="Arial" w:hAnsi="Arial"/>
          <w:sz w:val="22"/>
          <w:szCs w:val="22"/>
        </w:rPr>
        <w:t>The SC noted that improved access is required across the State for both recreational and commercial fishers if th</w:t>
      </w:r>
      <w:r w:rsidR="00693F48">
        <w:rPr>
          <w:rFonts w:ascii="Arial" w:hAnsi="Arial"/>
          <w:sz w:val="22"/>
          <w:szCs w:val="22"/>
        </w:rPr>
        <w:t>e</w:t>
      </w:r>
      <w:r w:rsidRPr="00231C1F">
        <w:rPr>
          <w:rFonts w:ascii="Arial" w:hAnsi="Arial"/>
          <w:sz w:val="22"/>
          <w:szCs w:val="22"/>
        </w:rPr>
        <w:t xml:space="preserve"> fishery is to develop. </w:t>
      </w:r>
      <w:r w:rsidR="00E66592">
        <w:rPr>
          <w:rFonts w:ascii="Arial" w:hAnsi="Arial"/>
          <w:sz w:val="22"/>
          <w:szCs w:val="22"/>
        </w:rPr>
        <w:t>In terms of co</w:t>
      </w:r>
      <w:bookmarkStart w:id="0" w:name="_GoBack"/>
      <w:bookmarkEnd w:id="0"/>
      <w:r w:rsidR="00E66592">
        <w:rPr>
          <w:rFonts w:ascii="Arial" w:hAnsi="Arial"/>
          <w:sz w:val="22"/>
          <w:szCs w:val="22"/>
        </w:rPr>
        <w:t xml:space="preserve">mmercial fishing, </w:t>
      </w:r>
      <w:r>
        <w:rPr>
          <w:rFonts w:ascii="Arial" w:hAnsi="Arial"/>
          <w:sz w:val="22"/>
          <w:szCs w:val="22"/>
        </w:rPr>
        <w:t xml:space="preserve">based on the current available </w:t>
      </w:r>
      <w:r w:rsidR="001E282B" w:rsidRPr="00626D54">
        <w:rPr>
          <w:rFonts w:ascii="Arial" w:hAnsi="Arial"/>
          <w:sz w:val="22"/>
          <w:szCs w:val="22"/>
        </w:rPr>
        <w:t>evidence,</w:t>
      </w:r>
      <w:r w:rsidRPr="00626D54">
        <w:rPr>
          <w:rFonts w:ascii="Arial" w:hAnsi="Arial"/>
          <w:sz w:val="22"/>
          <w:szCs w:val="22"/>
        </w:rPr>
        <w:t xml:space="preserve"> </w:t>
      </w:r>
      <w:r w:rsidR="00626D54" w:rsidRPr="000116FE">
        <w:rPr>
          <w:rFonts w:ascii="Arial" w:hAnsi="Arial"/>
          <w:sz w:val="22"/>
          <w:szCs w:val="22"/>
        </w:rPr>
        <w:t xml:space="preserve">the SC did not identify any </w:t>
      </w:r>
      <w:r w:rsidR="00626D54" w:rsidRPr="000116FE">
        <w:rPr>
          <w:rFonts w:ascii="Arial" w:hAnsi="Arial"/>
          <w:sz w:val="22"/>
          <w:szCs w:val="22"/>
          <w:u w:val="single"/>
        </w:rPr>
        <w:t>known</w:t>
      </w:r>
      <w:r w:rsidR="00626D54" w:rsidRPr="000116FE">
        <w:rPr>
          <w:rFonts w:ascii="Arial" w:hAnsi="Arial"/>
          <w:sz w:val="22"/>
          <w:szCs w:val="22"/>
        </w:rPr>
        <w:t xml:space="preserve"> pipi populations outside of the main harvest areas that could be practically accessed by non-motorised means, although 90 mile beach could be investigated further.</w:t>
      </w:r>
    </w:p>
    <w:p w14:paraId="4D46F243" w14:textId="48D98AEA" w:rsidR="00852068" w:rsidRPr="003448E4" w:rsidRDefault="00852068" w:rsidP="00852068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was noted that the issue of vehicular access </w:t>
      </w:r>
      <w:r w:rsidR="002E2C06">
        <w:rPr>
          <w:rFonts w:ascii="Arial" w:hAnsi="Arial"/>
          <w:sz w:val="22"/>
          <w:szCs w:val="22"/>
        </w:rPr>
        <w:t xml:space="preserve">is a key issue </w:t>
      </w:r>
      <w:r w:rsidR="00FE4331">
        <w:rPr>
          <w:rFonts w:ascii="Arial" w:hAnsi="Arial"/>
          <w:sz w:val="22"/>
          <w:szCs w:val="22"/>
        </w:rPr>
        <w:t>in</w:t>
      </w:r>
      <w:r w:rsidR="002E2C06">
        <w:rPr>
          <w:rFonts w:ascii="Arial" w:hAnsi="Arial"/>
          <w:sz w:val="22"/>
          <w:szCs w:val="22"/>
        </w:rPr>
        <w:t xml:space="preserve"> relation to </w:t>
      </w:r>
      <w:r w:rsidR="004E5070">
        <w:rPr>
          <w:rFonts w:ascii="Arial" w:hAnsi="Arial"/>
          <w:sz w:val="22"/>
          <w:szCs w:val="22"/>
        </w:rPr>
        <w:t xml:space="preserve">development of </w:t>
      </w:r>
      <w:r w:rsidR="002E2C06">
        <w:rPr>
          <w:rFonts w:ascii="Arial" w:hAnsi="Arial"/>
          <w:sz w:val="22"/>
          <w:szCs w:val="22"/>
        </w:rPr>
        <w:t xml:space="preserve">the fishery. Although the plan can be progressed </w:t>
      </w:r>
      <w:r w:rsidR="004E5070">
        <w:rPr>
          <w:rFonts w:ascii="Arial" w:hAnsi="Arial"/>
          <w:sz w:val="22"/>
          <w:szCs w:val="22"/>
        </w:rPr>
        <w:t>the</w:t>
      </w:r>
      <w:r w:rsidR="002E2C06">
        <w:rPr>
          <w:rFonts w:ascii="Arial" w:hAnsi="Arial"/>
          <w:sz w:val="22"/>
          <w:szCs w:val="22"/>
        </w:rPr>
        <w:t xml:space="preserve"> vehicular access </w:t>
      </w:r>
      <w:r>
        <w:rPr>
          <w:rFonts w:ascii="Arial" w:hAnsi="Arial"/>
          <w:sz w:val="22"/>
          <w:szCs w:val="22"/>
        </w:rPr>
        <w:t xml:space="preserve">needs to be resolved </w:t>
      </w:r>
      <w:r w:rsidR="004E5070">
        <w:rPr>
          <w:rFonts w:ascii="Arial" w:hAnsi="Arial"/>
          <w:sz w:val="22"/>
          <w:szCs w:val="22"/>
        </w:rPr>
        <w:t>as soon as practicable</w:t>
      </w:r>
      <w:r w:rsidR="007508BD">
        <w:rPr>
          <w:rFonts w:ascii="Arial" w:hAnsi="Arial"/>
          <w:sz w:val="22"/>
          <w:szCs w:val="22"/>
        </w:rPr>
        <w:t xml:space="preserve">. At some point progress on the plan </w:t>
      </w:r>
      <w:r>
        <w:rPr>
          <w:rFonts w:ascii="Arial" w:hAnsi="Arial"/>
          <w:sz w:val="22"/>
          <w:szCs w:val="22"/>
        </w:rPr>
        <w:t xml:space="preserve">may need to be deferred until there is clarity on this issue. </w:t>
      </w:r>
    </w:p>
    <w:p w14:paraId="3B13A58C" w14:textId="51C28CBE" w:rsidR="0062319D" w:rsidRPr="000116FE" w:rsidRDefault="003448E4" w:rsidP="00626D5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0116FE">
        <w:rPr>
          <w:rFonts w:ascii="Arial" w:hAnsi="Arial"/>
          <w:sz w:val="22"/>
          <w:szCs w:val="22"/>
        </w:rPr>
        <w:t xml:space="preserve">Sector Views – SIV noted that there </w:t>
      </w:r>
      <w:r w:rsidR="004E5070" w:rsidRPr="004E5070">
        <w:rPr>
          <w:rFonts w:ascii="Arial" w:hAnsi="Arial"/>
          <w:sz w:val="22"/>
          <w:szCs w:val="22"/>
        </w:rPr>
        <w:t>is a range</w:t>
      </w:r>
      <w:r w:rsidRPr="000116FE">
        <w:rPr>
          <w:rFonts w:ascii="Arial" w:hAnsi="Arial"/>
          <w:sz w:val="22"/>
          <w:szCs w:val="22"/>
        </w:rPr>
        <w:t xml:space="preserve"> of views within the commercial sector, but </w:t>
      </w:r>
      <w:r w:rsidR="00E66592" w:rsidRPr="000116FE">
        <w:rPr>
          <w:rFonts w:ascii="Arial" w:hAnsi="Arial"/>
          <w:sz w:val="22"/>
          <w:szCs w:val="22"/>
        </w:rPr>
        <w:t xml:space="preserve">a general view is that </w:t>
      </w:r>
      <w:r w:rsidR="00626D54" w:rsidRPr="000116FE">
        <w:rPr>
          <w:rFonts w:ascii="Arial" w:hAnsi="Arial"/>
          <w:sz w:val="22"/>
          <w:szCs w:val="22"/>
        </w:rPr>
        <w:t xml:space="preserve">the entire State’s coastline should be opened to commercial harvest, as it is for recreational fishers. </w:t>
      </w:r>
      <w:r w:rsidR="00E66592" w:rsidRPr="000116FE">
        <w:rPr>
          <w:rFonts w:ascii="Arial" w:hAnsi="Arial"/>
          <w:sz w:val="22"/>
          <w:szCs w:val="22"/>
        </w:rPr>
        <w:t xml:space="preserve"> </w:t>
      </w:r>
      <w:r w:rsidRPr="000116FE">
        <w:rPr>
          <w:rFonts w:ascii="Arial" w:hAnsi="Arial"/>
          <w:sz w:val="22"/>
          <w:szCs w:val="22"/>
        </w:rPr>
        <w:t xml:space="preserve">VRFish noted that </w:t>
      </w:r>
      <w:r w:rsidR="00E66592" w:rsidRPr="000116FE">
        <w:rPr>
          <w:rFonts w:ascii="Arial" w:hAnsi="Arial"/>
          <w:sz w:val="22"/>
          <w:szCs w:val="22"/>
        </w:rPr>
        <w:t xml:space="preserve">practical </w:t>
      </w:r>
      <w:r w:rsidR="002D527F" w:rsidRPr="000116FE">
        <w:rPr>
          <w:rFonts w:ascii="Arial" w:hAnsi="Arial"/>
          <w:sz w:val="22"/>
          <w:szCs w:val="22"/>
        </w:rPr>
        <w:t xml:space="preserve">access is required across the </w:t>
      </w:r>
      <w:r w:rsidR="00E66592" w:rsidRPr="000116FE">
        <w:rPr>
          <w:rFonts w:ascii="Arial" w:hAnsi="Arial"/>
          <w:sz w:val="22"/>
          <w:szCs w:val="22"/>
        </w:rPr>
        <w:t>S</w:t>
      </w:r>
      <w:r w:rsidR="002D527F" w:rsidRPr="000116FE">
        <w:rPr>
          <w:rFonts w:ascii="Arial" w:hAnsi="Arial"/>
          <w:sz w:val="22"/>
          <w:szCs w:val="22"/>
        </w:rPr>
        <w:t>tate to give both commercial and recreational fishers access to pipi populations</w:t>
      </w:r>
      <w:r w:rsidR="002D527F" w:rsidRPr="00626D54">
        <w:rPr>
          <w:rFonts w:ascii="Arial" w:hAnsi="Arial"/>
          <w:sz w:val="22"/>
          <w:szCs w:val="22"/>
        </w:rPr>
        <w:t>, although t</w:t>
      </w:r>
      <w:r w:rsidRPr="000116FE">
        <w:rPr>
          <w:rFonts w:ascii="Arial" w:hAnsi="Arial"/>
          <w:sz w:val="22"/>
          <w:szCs w:val="22"/>
        </w:rPr>
        <w:t>here is no formal VRFish position on the pipi fishery at this stage.</w:t>
      </w:r>
    </w:p>
    <w:p w14:paraId="3CE056E3" w14:textId="28E97556" w:rsidR="00F8680F" w:rsidRDefault="002D527F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 noted the draft </w:t>
      </w:r>
      <w:r w:rsidR="003448E4" w:rsidRPr="003448E4">
        <w:rPr>
          <w:rFonts w:ascii="Arial" w:hAnsi="Arial"/>
          <w:sz w:val="22"/>
          <w:szCs w:val="22"/>
        </w:rPr>
        <w:t xml:space="preserve">Fishery Background Paper </w:t>
      </w:r>
      <w:r>
        <w:rPr>
          <w:rFonts w:ascii="Arial" w:hAnsi="Arial"/>
          <w:sz w:val="22"/>
          <w:szCs w:val="22"/>
        </w:rPr>
        <w:t>for public release</w:t>
      </w:r>
      <w:r w:rsidR="002E2C06">
        <w:rPr>
          <w:rFonts w:ascii="Arial" w:hAnsi="Arial"/>
          <w:sz w:val="22"/>
          <w:szCs w:val="22"/>
        </w:rPr>
        <w:t>. It was agreed that the paper</w:t>
      </w:r>
      <w:r>
        <w:rPr>
          <w:rFonts w:ascii="Arial" w:hAnsi="Arial"/>
          <w:sz w:val="22"/>
          <w:szCs w:val="22"/>
        </w:rPr>
        <w:t xml:space="preserve"> </w:t>
      </w:r>
      <w:r w:rsidR="00693F48">
        <w:rPr>
          <w:rFonts w:ascii="Arial" w:hAnsi="Arial"/>
          <w:sz w:val="22"/>
          <w:szCs w:val="22"/>
        </w:rPr>
        <w:t>be amended following discussion at the meeting, endorsed out-of-session, and published on the Fisheries Victoria website.</w:t>
      </w:r>
    </w:p>
    <w:p w14:paraId="7B0A2ECC" w14:textId="1F4725BB" w:rsidR="002E2C06" w:rsidRDefault="003448E4" w:rsidP="002D527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 xml:space="preserve">The SC continued discussion of the draft management objectives and </w:t>
      </w:r>
      <w:r w:rsidR="002D527F">
        <w:rPr>
          <w:rFonts w:ascii="Arial" w:hAnsi="Arial"/>
          <w:sz w:val="22"/>
          <w:szCs w:val="22"/>
        </w:rPr>
        <w:t xml:space="preserve">endorsed them in principle </w:t>
      </w:r>
      <w:r w:rsidR="002E2C06">
        <w:rPr>
          <w:rFonts w:ascii="Arial" w:hAnsi="Arial"/>
          <w:sz w:val="22"/>
          <w:szCs w:val="22"/>
        </w:rPr>
        <w:t xml:space="preserve">subject to </w:t>
      </w:r>
      <w:r w:rsidR="002D527F">
        <w:rPr>
          <w:rFonts w:ascii="Arial" w:hAnsi="Arial"/>
          <w:sz w:val="22"/>
          <w:szCs w:val="22"/>
        </w:rPr>
        <w:t xml:space="preserve">the agreed changes were </w:t>
      </w:r>
      <w:r w:rsidR="00693F48">
        <w:rPr>
          <w:rFonts w:ascii="Arial" w:hAnsi="Arial"/>
          <w:sz w:val="22"/>
          <w:szCs w:val="22"/>
        </w:rPr>
        <w:t>made</w:t>
      </w:r>
      <w:r w:rsidR="002D527F">
        <w:rPr>
          <w:rFonts w:ascii="Arial" w:hAnsi="Arial"/>
          <w:sz w:val="22"/>
          <w:szCs w:val="22"/>
        </w:rPr>
        <w:t xml:space="preserve">. </w:t>
      </w:r>
    </w:p>
    <w:p w14:paraId="3A4F8453" w14:textId="6E6CBE0E" w:rsidR="003448E4" w:rsidRDefault="002D527F" w:rsidP="002D527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was agreed that Fisheries Victoria would develop options for management </w:t>
      </w:r>
      <w:r w:rsidR="00693F48">
        <w:rPr>
          <w:rFonts w:ascii="Arial" w:hAnsi="Arial"/>
          <w:sz w:val="22"/>
          <w:szCs w:val="22"/>
        </w:rPr>
        <w:t xml:space="preserve">of the pipi fishery </w:t>
      </w:r>
      <w:r>
        <w:rPr>
          <w:rFonts w:ascii="Arial" w:hAnsi="Arial"/>
          <w:sz w:val="22"/>
          <w:szCs w:val="22"/>
        </w:rPr>
        <w:t>for discussion at the next meeting.</w:t>
      </w:r>
      <w:r w:rsidR="002E2C06">
        <w:rPr>
          <w:rFonts w:ascii="Arial" w:hAnsi="Arial"/>
          <w:sz w:val="22"/>
          <w:szCs w:val="22"/>
        </w:rPr>
        <w:t xml:space="preserve"> This will include the data/information required to implement the options to advise research and data collection needs for the plan.</w:t>
      </w:r>
    </w:p>
    <w:p w14:paraId="5CC41984" w14:textId="26B00E22" w:rsidR="002E2C06" w:rsidRPr="003448E4" w:rsidRDefault="002E2C06" w:rsidP="002D527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was agreed that a site visit to Venus Bay would be undertaken to coincide with the SC meeting #5. </w:t>
      </w:r>
    </w:p>
    <w:p w14:paraId="065B6683" w14:textId="7F347E67" w:rsidR="00F8680F" w:rsidRDefault="00F8680F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meeting of the Steering Committee</w:t>
      </w:r>
      <w:r w:rsidR="002E2C06">
        <w:rPr>
          <w:rFonts w:ascii="Arial" w:hAnsi="Arial"/>
          <w:sz w:val="22"/>
          <w:szCs w:val="22"/>
        </w:rPr>
        <w:t xml:space="preserve"> (#4)</w:t>
      </w:r>
      <w:r>
        <w:rPr>
          <w:rFonts w:ascii="Arial" w:hAnsi="Arial"/>
          <w:sz w:val="22"/>
          <w:szCs w:val="22"/>
        </w:rPr>
        <w:t xml:space="preserve"> will be held i</w:t>
      </w:r>
      <w:r w:rsidR="003448E4">
        <w:rPr>
          <w:rFonts w:ascii="Arial" w:hAnsi="Arial"/>
          <w:sz w:val="22"/>
          <w:szCs w:val="22"/>
        </w:rPr>
        <w:t xml:space="preserve">n Melbourne </w:t>
      </w:r>
      <w:r w:rsidR="002D527F">
        <w:rPr>
          <w:rFonts w:ascii="Arial" w:hAnsi="Arial"/>
          <w:sz w:val="22"/>
          <w:szCs w:val="22"/>
        </w:rPr>
        <w:t>in October, with the date to be confirmed</w:t>
      </w:r>
      <w:r>
        <w:rPr>
          <w:rFonts w:ascii="Arial" w:hAnsi="Arial"/>
          <w:sz w:val="22"/>
          <w:szCs w:val="22"/>
        </w:rPr>
        <w:t>.</w:t>
      </w:r>
    </w:p>
    <w:p w14:paraId="56DA51C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</w:p>
    <w:p w14:paraId="30341F7E" w14:textId="1EAFF08E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Peter Appleford</w:t>
      </w:r>
    </w:p>
    <w:p w14:paraId="4BE65C6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</w:p>
    <w:p w14:paraId="5AA8F445" w14:textId="12A8A0B0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</w:t>
      </w:r>
    </w:p>
    <w:p w14:paraId="64BA69FC" w14:textId="7CA3E377" w:rsidR="0062319D" w:rsidRDefault="002D527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August </w:t>
      </w:r>
      <w:r w:rsidR="00F8680F">
        <w:rPr>
          <w:rFonts w:ascii="Arial" w:hAnsi="Arial"/>
          <w:sz w:val="22"/>
          <w:szCs w:val="22"/>
        </w:rPr>
        <w:t>2016</w:t>
      </w:r>
    </w:p>
    <w:sectPr w:rsidR="0062319D" w:rsidSect="003448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12BD" w14:textId="77777777" w:rsidR="00320BAC" w:rsidRDefault="00320BAC">
      <w:r>
        <w:separator/>
      </w:r>
    </w:p>
  </w:endnote>
  <w:endnote w:type="continuationSeparator" w:id="0">
    <w:p w14:paraId="70ED4050" w14:textId="77777777" w:rsidR="00320BAC" w:rsidRDefault="003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022D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2993" w14:textId="77777777" w:rsidR="00320BAC" w:rsidRDefault="00320BAC" w:rsidP="008950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53D2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B88A4" w14:textId="77777777" w:rsidR="00320BAC" w:rsidRDefault="00320BAC" w:rsidP="00895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ACE4" w14:textId="77777777" w:rsidR="00320BAC" w:rsidRDefault="00320BAC">
      <w:r>
        <w:separator/>
      </w:r>
    </w:p>
  </w:footnote>
  <w:footnote w:type="continuationSeparator" w:id="0">
    <w:p w14:paraId="1DC7C61E" w14:textId="77777777" w:rsidR="00320BAC" w:rsidRDefault="0032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16A5" w14:textId="7C4D48FD" w:rsidR="00320BAC" w:rsidRDefault="009C4399" w:rsidP="003B7BFF">
    <w:pPr>
      <w:pStyle w:val="Header"/>
      <w:jc w:val="center"/>
    </w:pPr>
    <w:r>
      <w:rPr>
        <w:noProof/>
        <w:color w:val="808080" w:themeColor="background1" w:themeShade="80"/>
      </w:rPr>
      <w:pict w14:anchorId="5C090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1" type="#_x0000_t136" style="position:absolute;left:0;text-align:left;margin-left:0;margin-top:0;width:541.9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"/>
          <w10:wrap anchorx="margin" anchory="margin"/>
        </v:shape>
      </w:pict>
    </w:r>
  </w:p>
  <w:p w14:paraId="47F193A7" w14:textId="77777777" w:rsidR="00320BAC" w:rsidRDefault="00320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A427" w14:textId="2277BA97" w:rsidR="00320BAC" w:rsidRPr="00EC106A" w:rsidRDefault="009C4399" w:rsidP="00FE33DA">
    <w:pPr>
      <w:pStyle w:val="Header"/>
      <w:jc w:val="center"/>
      <w:rPr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pict w14:anchorId="622F1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2" type="#_x0000_t136" style="position:absolute;left:0;text-align:left;margin-left:0;margin-top:0;width:541.9pt;height:15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3C3"/>
    <w:multiLevelType w:val="hybridMultilevel"/>
    <w:tmpl w:val="A05A2F30"/>
    <w:lvl w:ilvl="0" w:tplc="0C090001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46B"/>
    <w:multiLevelType w:val="hybridMultilevel"/>
    <w:tmpl w:val="93D61E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88778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81EDC"/>
    <w:multiLevelType w:val="hybridMultilevel"/>
    <w:tmpl w:val="073CF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Lussier">
    <w15:presenceInfo w15:providerId="None" w15:userId="Bill Luss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F"/>
    <w:rsid w:val="00004B34"/>
    <w:rsid w:val="0001048F"/>
    <w:rsid w:val="000116FE"/>
    <w:rsid w:val="000153E2"/>
    <w:rsid w:val="00015D88"/>
    <w:rsid w:val="00016909"/>
    <w:rsid w:val="00016912"/>
    <w:rsid w:val="0001744C"/>
    <w:rsid w:val="000177DB"/>
    <w:rsid w:val="00023C2C"/>
    <w:rsid w:val="0002590E"/>
    <w:rsid w:val="00026667"/>
    <w:rsid w:val="0002667F"/>
    <w:rsid w:val="000271C4"/>
    <w:rsid w:val="00031956"/>
    <w:rsid w:val="000334B0"/>
    <w:rsid w:val="00033D98"/>
    <w:rsid w:val="000341F5"/>
    <w:rsid w:val="000344C4"/>
    <w:rsid w:val="00040264"/>
    <w:rsid w:val="00043AB9"/>
    <w:rsid w:val="00044F97"/>
    <w:rsid w:val="00045E5F"/>
    <w:rsid w:val="000462C9"/>
    <w:rsid w:val="00046426"/>
    <w:rsid w:val="00050EF2"/>
    <w:rsid w:val="00053613"/>
    <w:rsid w:val="000543AD"/>
    <w:rsid w:val="0005652E"/>
    <w:rsid w:val="00056C5F"/>
    <w:rsid w:val="00056C81"/>
    <w:rsid w:val="00060357"/>
    <w:rsid w:val="000625A0"/>
    <w:rsid w:val="00062864"/>
    <w:rsid w:val="0006605D"/>
    <w:rsid w:val="00067170"/>
    <w:rsid w:val="000809F6"/>
    <w:rsid w:val="00082BBD"/>
    <w:rsid w:val="00084E78"/>
    <w:rsid w:val="000872F2"/>
    <w:rsid w:val="00090506"/>
    <w:rsid w:val="000931A5"/>
    <w:rsid w:val="0009712B"/>
    <w:rsid w:val="000A1568"/>
    <w:rsid w:val="000A1E73"/>
    <w:rsid w:val="000A2486"/>
    <w:rsid w:val="000A36C1"/>
    <w:rsid w:val="000A37FF"/>
    <w:rsid w:val="000A43B3"/>
    <w:rsid w:val="000A6698"/>
    <w:rsid w:val="000B15E7"/>
    <w:rsid w:val="000B18B8"/>
    <w:rsid w:val="000B1EBC"/>
    <w:rsid w:val="000B2AD1"/>
    <w:rsid w:val="000B2EAC"/>
    <w:rsid w:val="000B42DC"/>
    <w:rsid w:val="000B48FE"/>
    <w:rsid w:val="000B7E74"/>
    <w:rsid w:val="000B7FC8"/>
    <w:rsid w:val="000C022F"/>
    <w:rsid w:val="000C27CE"/>
    <w:rsid w:val="000C3957"/>
    <w:rsid w:val="000C4617"/>
    <w:rsid w:val="000C73F8"/>
    <w:rsid w:val="000C76DD"/>
    <w:rsid w:val="000D0340"/>
    <w:rsid w:val="000D1C92"/>
    <w:rsid w:val="000D213A"/>
    <w:rsid w:val="000D384A"/>
    <w:rsid w:val="000D3E7E"/>
    <w:rsid w:val="000D6686"/>
    <w:rsid w:val="000E424E"/>
    <w:rsid w:val="000E4A00"/>
    <w:rsid w:val="000E5153"/>
    <w:rsid w:val="000F13CC"/>
    <w:rsid w:val="000F1918"/>
    <w:rsid w:val="000F2D01"/>
    <w:rsid w:val="000F5849"/>
    <w:rsid w:val="000F63B3"/>
    <w:rsid w:val="000F6A15"/>
    <w:rsid w:val="000F6F05"/>
    <w:rsid w:val="000F7354"/>
    <w:rsid w:val="000F7875"/>
    <w:rsid w:val="000F78BD"/>
    <w:rsid w:val="001014C3"/>
    <w:rsid w:val="00101DCA"/>
    <w:rsid w:val="00104465"/>
    <w:rsid w:val="00104E38"/>
    <w:rsid w:val="00106F2F"/>
    <w:rsid w:val="00111CF6"/>
    <w:rsid w:val="001129F3"/>
    <w:rsid w:val="00112DD3"/>
    <w:rsid w:val="001134B6"/>
    <w:rsid w:val="001149A8"/>
    <w:rsid w:val="00115A9D"/>
    <w:rsid w:val="001179FC"/>
    <w:rsid w:val="001201E9"/>
    <w:rsid w:val="00121EBF"/>
    <w:rsid w:val="00121FF5"/>
    <w:rsid w:val="001238D9"/>
    <w:rsid w:val="00124598"/>
    <w:rsid w:val="001256A1"/>
    <w:rsid w:val="001269FF"/>
    <w:rsid w:val="0013052E"/>
    <w:rsid w:val="00132B74"/>
    <w:rsid w:val="001334A3"/>
    <w:rsid w:val="00137C07"/>
    <w:rsid w:val="001401EB"/>
    <w:rsid w:val="001419C5"/>
    <w:rsid w:val="00143A28"/>
    <w:rsid w:val="00143F17"/>
    <w:rsid w:val="001454E1"/>
    <w:rsid w:val="0014610C"/>
    <w:rsid w:val="00146F03"/>
    <w:rsid w:val="00146FF3"/>
    <w:rsid w:val="00147089"/>
    <w:rsid w:val="001554D7"/>
    <w:rsid w:val="00156BE2"/>
    <w:rsid w:val="00161034"/>
    <w:rsid w:val="0016710A"/>
    <w:rsid w:val="00167A9C"/>
    <w:rsid w:val="00170F0E"/>
    <w:rsid w:val="00171388"/>
    <w:rsid w:val="0017157D"/>
    <w:rsid w:val="001727B3"/>
    <w:rsid w:val="00173095"/>
    <w:rsid w:val="00173765"/>
    <w:rsid w:val="00176F61"/>
    <w:rsid w:val="00177724"/>
    <w:rsid w:val="001834CF"/>
    <w:rsid w:val="00183CC8"/>
    <w:rsid w:val="00185F15"/>
    <w:rsid w:val="0019010B"/>
    <w:rsid w:val="001941D4"/>
    <w:rsid w:val="00194272"/>
    <w:rsid w:val="00195E52"/>
    <w:rsid w:val="001971F5"/>
    <w:rsid w:val="001A1AF7"/>
    <w:rsid w:val="001A21A3"/>
    <w:rsid w:val="001A2B81"/>
    <w:rsid w:val="001A437C"/>
    <w:rsid w:val="001A6536"/>
    <w:rsid w:val="001A754B"/>
    <w:rsid w:val="001A76F2"/>
    <w:rsid w:val="001B0624"/>
    <w:rsid w:val="001B153C"/>
    <w:rsid w:val="001B39A6"/>
    <w:rsid w:val="001B3A77"/>
    <w:rsid w:val="001B46F0"/>
    <w:rsid w:val="001C0087"/>
    <w:rsid w:val="001C36DD"/>
    <w:rsid w:val="001C5218"/>
    <w:rsid w:val="001C59EA"/>
    <w:rsid w:val="001C5F06"/>
    <w:rsid w:val="001C7F6A"/>
    <w:rsid w:val="001D536E"/>
    <w:rsid w:val="001D74F0"/>
    <w:rsid w:val="001D78F7"/>
    <w:rsid w:val="001D7D06"/>
    <w:rsid w:val="001E0625"/>
    <w:rsid w:val="001E26B2"/>
    <w:rsid w:val="001E275E"/>
    <w:rsid w:val="001E282B"/>
    <w:rsid w:val="001E306A"/>
    <w:rsid w:val="001E3852"/>
    <w:rsid w:val="001E4AEE"/>
    <w:rsid w:val="001E64E8"/>
    <w:rsid w:val="001E7D7F"/>
    <w:rsid w:val="001F6383"/>
    <w:rsid w:val="001F7B6B"/>
    <w:rsid w:val="00203A30"/>
    <w:rsid w:val="0020440D"/>
    <w:rsid w:val="00206974"/>
    <w:rsid w:val="00206DF4"/>
    <w:rsid w:val="00207E91"/>
    <w:rsid w:val="0021076F"/>
    <w:rsid w:val="00210A80"/>
    <w:rsid w:val="002127DD"/>
    <w:rsid w:val="00213792"/>
    <w:rsid w:val="002139BC"/>
    <w:rsid w:val="00213B50"/>
    <w:rsid w:val="00213CD5"/>
    <w:rsid w:val="002144D8"/>
    <w:rsid w:val="00216D95"/>
    <w:rsid w:val="00220552"/>
    <w:rsid w:val="0022525C"/>
    <w:rsid w:val="002258DE"/>
    <w:rsid w:val="00230F3F"/>
    <w:rsid w:val="0023113D"/>
    <w:rsid w:val="002315DF"/>
    <w:rsid w:val="00231C1F"/>
    <w:rsid w:val="00233132"/>
    <w:rsid w:val="002366F4"/>
    <w:rsid w:val="00236D58"/>
    <w:rsid w:val="00241B2A"/>
    <w:rsid w:val="0024295F"/>
    <w:rsid w:val="0024424A"/>
    <w:rsid w:val="00244C2A"/>
    <w:rsid w:val="002450F2"/>
    <w:rsid w:val="0024748C"/>
    <w:rsid w:val="00247F88"/>
    <w:rsid w:val="002523AF"/>
    <w:rsid w:val="00252957"/>
    <w:rsid w:val="002546C2"/>
    <w:rsid w:val="0025470D"/>
    <w:rsid w:val="0026154C"/>
    <w:rsid w:val="0026382B"/>
    <w:rsid w:val="00264488"/>
    <w:rsid w:val="00265AA3"/>
    <w:rsid w:val="00265E09"/>
    <w:rsid w:val="00272F39"/>
    <w:rsid w:val="00273075"/>
    <w:rsid w:val="00274EAB"/>
    <w:rsid w:val="00275A88"/>
    <w:rsid w:val="00277A3F"/>
    <w:rsid w:val="002809D6"/>
    <w:rsid w:val="00280DA4"/>
    <w:rsid w:val="00281FC1"/>
    <w:rsid w:val="0028384C"/>
    <w:rsid w:val="0028394B"/>
    <w:rsid w:val="00283A8C"/>
    <w:rsid w:val="00286135"/>
    <w:rsid w:val="0029386B"/>
    <w:rsid w:val="00294154"/>
    <w:rsid w:val="00296888"/>
    <w:rsid w:val="00296A6F"/>
    <w:rsid w:val="00297961"/>
    <w:rsid w:val="002A062E"/>
    <w:rsid w:val="002A0D1C"/>
    <w:rsid w:val="002A1BB4"/>
    <w:rsid w:val="002A2CF4"/>
    <w:rsid w:val="002A537B"/>
    <w:rsid w:val="002A57C2"/>
    <w:rsid w:val="002A5868"/>
    <w:rsid w:val="002A5D5B"/>
    <w:rsid w:val="002A61B5"/>
    <w:rsid w:val="002A620A"/>
    <w:rsid w:val="002A71A0"/>
    <w:rsid w:val="002A7FB6"/>
    <w:rsid w:val="002B47FF"/>
    <w:rsid w:val="002B4F46"/>
    <w:rsid w:val="002B5875"/>
    <w:rsid w:val="002B6385"/>
    <w:rsid w:val="002B68B2"/>
    <w:rsid w:val="002B6E05"/>
    <w:rsid w:val="002C0CCE"/>
    <w:rsid w:val="002C0E2D"/>
    <w:rsid w:val="002C56F9"/>
    <w:rsid w:val="002C603D"/>
    <w:rsid w:val="002C682E"/>
    <w:rsid w:val="002C7247"/>
    <w:rsid w:val="002D01C8"/>
    <w:rsid w:val="002D01D2"/>
    <w:rsid w:val="002D029B"/>
    <w:rsid w:val="002D0C75"/>
    <w:rsid w:val="002D3CCC"/>
    <w:rsid w:val="002D527F"/>
    <w:rsid w:val="002D7737"/>
    <w:rsid w:val="002D7E44"/>
    <w:rsid w:val="002E0DFE"/>
    <w:rsid w:val="002E2C06"/>
    <w:rsid w:val="002E3C76"/>
    <w:rsid w:val="002F503E"/>
    <w:rsid w:val="002F56B3"/>
    <w:rsid w:val="002F6B40"/>
    <w:rsid w:val="003019AB"/>
    <w:rsid w:val="0030359B"/>
    <w:rsid w:val="003042D3"/>
    <w:rsid w:val="003050AA"/>
    <w:rsid w:val="0030620D"/>
    <w:rsid w:val="00306D34"/>
    <w:rsid w:val="00312E6F"/>
    <w:rsid w:val="00314F36"/>
    <w:rsid w:val="003201C7"/>
    <w:rsid w:val="00320B22"/>
    <w:rsid w:val="00320BAC"/>
    <w:rsid w:val="00321FB0"/>
    <w:rsid w:val="00323681"/>
    <w:rsid w:val="00325434"/>
    <w:rsid w:val="00325C86"/>
    <w:rsid w:val="003268D3"/>
    <w:rsid w:val="00326C8D"/>
    <w:rsid w:val="003326E3"/>
    <w:rsid w:val="00332ABB"/>
    <w:rsid w:val="00333BFA"/>
    <w:rsid w:val="00336414"/>
    <w:rsid w:val="003422DA"/>
    <w:rsid w:val="003448E4"/>
    <w:rsid w:val="00345A7C"/>
    <w:rsid w:val="003465AE"/>
    <w:rsid w:val="00346DB7"/>
    <w:rsid w:val="00347A70"/>
    <w:rsid w:val="00350BE7"/>
    <w:rsid w:val="003511C1"/>
    <w:rsid w:val="00351328"/>
    <w:rsid w:val="00357751"/>
    <w:rsid w:val="00361165"/>
    <w:rsid w:val="003612E8"/>
    <w:rsid w:val="00363D8B"/>
    <w:rsid w:val="003646BE"/>
    <w:rsid w:val="0036491A"/>
    <w:rsid w:val="00365BCB"/>
    <w:rsid w:val="0036766F"/>
    <w:rsid w:val="003713C6"/>
    <w:rsid w:val="0037390D"/>
    <w:rsid w:val="00374E88"/>
    <w:rsid w:val="003750DC"/>
    <w:rsid w:val="003759C6"/>
    <w:rsid w:val="00375AC6"/>
    <w:rsid w:val="003760D8"/>
    <w:rsid w:val="0038016F"/>
    <w:rsid w:val="0038024B"/>
    <w:rsid w:val="00380511"/>
    <w:rsid w:val="003814FD"/>
    <w:rsid w:val="0038275F"/>
    <w:rsid w:val="003859E1"/>
    <w:rsid w:val="00385E40"/>
    <w:rsid w:val="00386055"/>
    <w:rsid w:val="003865E0"/>
    <w:rsid w:val="0039152D"/>
    <w:rsid w:val="00393F19"/>
    <w:rsid w:val="0039488A"/>
    <w:rsid w:val="003952B0"/>
    <w:rsid w:val="00395FD4"/>
    <w:rsid w:val="003A0F2B"/>
    <w:rsid w:val="003A25F5"/>
    <w:rsid w:val="003A3726"/>
    <w:rsid w:val="003A47B6"/>
    <w:rsid w:val="003A4ECB"/>
    <w:rsid w:val="003A51AC"/>
    <w:rsid w:val="003A5F30"/>
    <w:rsid w:val="003A794D"/>
    <w:rsid w:val="003B0D76"/>
    <w:rsid w:val="003B4989"/>
    <w:rsid w:val="003B5CB3"/>
    <w:rsid w:val="003B7A19"/>
    <w:rsid w:val="003B7BFF"/>
    <w:rsid w:val="003B7E6B"/>
    <w:rsid w:val="003C0423"/>
    <w:rsid w:val="003C45AD"/>
    <w:rsid w:val="003C5065"/>
    <w:rsid w:val="003C60F4"/>
    <w:rsid w:val="003C7408"/>
    <w:rsid w:val="003C7B7A"/>
    <w:rsid w:val="003D6550"/>
    <w:rsid w:val="003D7085"/>
    <w:rsid w:val="003D7C27"/>
    <w:rsid w:val="003E0DAD"/>
    <w:rsid w:val="003E1428"/>
    <w:rsid w:val="003E17F7"/>
    <w:rsid w:val="003E1C22"/>
    <w:rsid w:val="003E2E0C"/>
    <w:rsid w:val="003E3D9B"/>
    <w:rsid w:val="003E45EF"/>
    <w:rsid w:val="003E5E3A"/>
    <w:rsid w:val="003E7D8E"/>
    <w:rsid w:val="003F0668"/>
    <w:rsid w:val="003F17E9"/>
    <w:rsid w:val="003F2C54"/>
    <w:rsid w:val="003F6974"/>
    <w:rsid w:val="003F7324"/>
    <w:rsid w:val="0040321A"/>
    <w:rsid w:val="00403220"/>
    <w:rsid w:val="00404367"/>
    <w:rsid w:val="00406846"/>
    <w:rsid w:val="00410E23"/>
    <w:rsid w:val="00412726"/>
    <w:rsid w:val="004152C9"/>
    <w:rsid w:val="00415A09"/>
    <w:rsid w:val="00417BF2"/>
    <w:rsid w:val="0042068E"/>
    <w:rsid w:val="00420940"/>
    <w:rsid w:val="004247DA"/>
    <w:rsid w:val="00424C1C"/>
    <w:rsid w:val="00425EA9"/>
    <w:rsid w:val="004270CA"/>
    <w:rsid w:val="0042716A"/>
    <w:rsid w:val="0042722F"/>
    <w:rsid w:val="00427B5F"/>
    <w:rsid w:val="00430C36"/>
    <w:rsid w:val="00432EF7"/>
    <w:rsid w:val="00434C07"/>
    <w:rsid w:val="004361B1"/>
    <w:rsid w:val="004367B8"/>
    <w:rsid w:val="00437F6A"/>
    <w:rsid w:val="0044049B"/>
    <w:rsid w:val="00440806"/>
    <w:rsid w:val="00440E3A"/>
    <w:rsid w:val="00441CC1"/>
    <w:rsid w:val="00444C86"/>
    <w:rsid w:val="004450CE"/>
    <w:rsid w:val="00446B6B"/>
    <w:rsid w:val="0045117A"/>
    <w:rsid w:val="004533DF"/>
    <w:rsid w:val="00453D09"/>
    <w:rsid w:val="004540DD"/>
    <w:rsid w:val="00457308"/>
    <w:rsid w:val="004608DC"/>
    <w:rsid w:val="0046128A"/>
    <w:rsid w:val="00462CC7"/>
    <w:rsid w:val="00466533"/>
    <w:rsid w:val="00467AA7"/>
    <w:rsid w:val="00472264"/>
    <w:rsid w:val="00473590"/>
    <w:rsid w:val="004757C4"/>
    <w:rsid w:val="004757F9"/>
    <w:rsid w:val="00475DF1"/>
    <w:rsid w:val="0047643A"/>
    <w:rsid w:val="0047659D"/>
    <w:rsid w:val="00476D51"/>
    <w:rsid w:val="004817A1"/>
    <w:rsid w:val="00483537"/>
    <w:rsid w:val="00483E5A"/>
    <w:rsid w:val="00484484"/>
    <w:rsid w:val="0048747B"/>
    <w:rsid w:val="00490E0F"/>
    <w:rsid w:val="00491138"/>
    <w:rsid w:val="0049256E"/>
    <w:rsid w:val="00493A42"/>
    <w:rsid w:val="004949D9"/>
    <w:rsid w:val="00496126"/>
    <w:rsid w:val="00496139"/>
    <w:rsid w:val="00496CC1"/>
    <w:rsid w:val="00497135"/>
    <w:rsid w:val="0049784E"/>
    <w:rsid w:val="004A148A"/>
    <w:rsid w:val="004A1982"/>
    <w:rsid w:val="004A298E"/>
    <w:rsid w:val="004A3DA9"/>
    <w:rsid w:val="004A4360"/>
    <w:rsid w:val="004A5884"/>
    <w:rsid w:val="004A61BB"/>
    <w:rsid w:val="004A653A"/>
    <w:rsid w:val="004B0B9F"/>
    <w:rsid w:val="004B5700"/>
    <w:rsid w:val="004B7951"/>
    <w:rsid w:val="004C289B"/>
    <w:rsid w:val="004C34DE"/>
    <w:rsid w:val="004C4336"/>
    <w:rsid w:val="004C43E9"/>
    <w:rsid w:val="004C5B59"/>
    <w:rsid w:val="004C76AE"/>
    <w:rsid w:val="004D3098"/>
    <w:rsid w:val="004D36C1"/>
    <w:rsid w:val="004D4E0A"/>
    <w:rsid w:val="004E243D"/>
    <w:rsid w:val="004E4ECE"/>
    <w:rsid w:val="004E4F45"/>
    <w:rsid w:val="004E5070"/>
    <w:rsid w:val="004E5BD4"/>
    <w:rsid w:val="004F0E26"/>
    <w:rsid w:val="004F1485"/>
    <w:rsid w:val="004F2DD1"/>
    <w:rsid w:val="004F409C"/>
    <w:rsid w:val="004F496C"/>
    <w:rsid w:val="004F5159"/>
    <w:rsid w:val="00500A82"/>
    <w:rsid w:val="00500CBD"/>
    <w:rsid w:val="00501322"/>
    <w:rsid w:val="0050196F"/>
    <w:rsid w:val="00501AA8"/>
    <w:rsid w:val="005029AF"/>
    <w:rsid w:val="00502AEB"/>
    <w:rsid w:val="005035B0"/>
    <w:rsid w:val="00503A49"/>
    <w:rsid w:val="00505374"/>
    <w:rsid w:val="005054AE"/>
    <w:rsid w:val="00505E5D"/>
    <w:rsid w:val="00506EDA"/>
    <w:rsid w:val="00506F5C"/>
    <w:rsid w:val="00507704"/>
    <w:rsid w:val="005078D2"/>
    <w:rsid w:val="005127AB"/>
    <w:rsid w:val="005129F1"/>
    <w:rsid w:val="00515CA5"/>
    <w:rsid w:val="00516D07"/>
    <w:rsid w:val="00521566"/>
    <w:rsid w:val="00521E00"/>
    <w:rsid w:val="00522C78"/>
    <w:rsid w:val="005243EC"/>
    <w:rsid w:val="00524ACB"/>
    <w:rsid w:val="00524FC0"/>
    <w:rsid w:val="0052503C"/>
    <w:rsid w:val="00525274"/>
    <w:rsid w:val="00527095"/>
    <w:rsid w:val="005316F4"/>
    <w:rsid w:val="00532C11"/>
    <w:rsid w:val="005333D6"/>
    <w:rsid w:val="00536EE6"/>
    <w:rsid w:val="00540AD0"/>
    <w:rsid w:val="00540C44"/>
    <w:rsid w:val="00541555"/>
    <w:rsid w:val="00541ACB"/>
    <w:rsid w:val="005420E9"/>
    <w:rsid w:val="00542ED7"/>
    <w:rsid w:val="005434A3"/>
    <w:rsid w:val="0054371B"/>
    <w:rsid w:val="00543D4F"/>
    <w:rsid w:val="00543DB4"/>
    <w:rsid w:val="00544976"/>
    <w:rsid w:val="005456C4"/>
    <w:rsid w:val="00545C0F"/>
    <w:rsid w:val="00545E21"/>
    <w:rsid w:val="005464E4"/>
    <w:rsid w:val="00546BBD"/>
    <w:rsid w:val="00546EE6"/>
    <w:rsid w:val="005512CB"/>
    <w:rsid w:val="00552A18"/>
    <w:rsid w:val="00553F57"/>
    <w:rsid w:val="0055773A"/>
    <w:rsid w:val="0056136B"/>
    <w:rsid w:val="00564F8A"/>
    <w:rsid w:val="005717C5"/>
    <w:rsid w:val="005727A3"/>
    <w:rsid w:val="00573415"/>
    <w:rsid w:val="00573608"/>
    <w:rsid w:val="00574031"/>
    <w:rsid w:val="00575ED6"/>
    <w:rsid w:val="00576CA3"/>
    <w:rsid w:val="00580161"/>
    <w:rsid w:val="00580BCD"/>
    <w:rsid w:val="00581260"/>
    <w:rsid w:val="00581AB1"/>
    <w:rsid w:val="005843FE"/>
    <w:rsid w:val="00585E7A"/>
    <w:rsid w:val="00586049"/>
    <w:rsid w:val="005869C7"/>
    <w:rsid w:val="00590A08"/>
    <w:rsid w:val="005926A7"/>
    <w:rsid w:val="005A0CC6"/>
    <w:rsid w:val="005A1F71"/>
    <w:rsid w:val="005A5151"/>
    <w:rsid w:val="005A55A8"/>
    <w:rsid w:val="005A6EF2"/>
    <w:rsid w:val="005B159F"/>
    <w:rsid w:val="005B22E4"/>
    <w:rsid w:val="005B32D9"/>
    <w:rsid w:val="005B4021"/>
    <w:rsid w:val="005C110C"/>
    <w:rsid w:val="005C1F26"/>
    <w:rsid w:val="005C1FCD"/>
    <w:rsid w:val="005C4F75"/>
    <w:rsid w:val="005C54A9"/>
    <w:rsid w:val="005C6C4C"/>
    <w:rsid w:val="005D01BF"/>
    <w:rsid w:val="005D06EE"/>
    <w:rsid w:val="005D1CA7"/>
    <w:rsid w:val="005D229B"/>
    <w:rsid w:val="005D235B"/>
    <w:rsid w:val="005D25B0"/>
    <w:rsid w:val="005D3528"/>
    <w:rsid w:val="005D44BC"/>
    <w:rsid w:val="005D6ECF"/>
    <w:rsid w:val="005D6EE6"/>
    <w:rsid w:val="005E07D0"/>
    <w:rsid w:val="005E1CF2"/>
    <w:rsid w:val="005E2010"/>
    <w:rsid w:val="005E333F"/>
    <w:rsid w:val="005E66A8"/>
    <w:rsid w:val="005E7EE6"/>
    <w:rsid w:val="005F3C70"/>
    <w:rsid w:val="005F40A6"/>
    <w:rsid w:val="005F4691"/>
    <w:rsid w:val="005F7742"/>
    <w:rsid w:val="00600369"/>
    <w:rsid w:val="0060043E"/>
    <w:rsid w:val="00600641"/>
    <w:rsid w:val="006015FB"/>
    <w:rsid w:val="0060233E"/>
    <w:rsid w:val="00602367"/>
    <w:rsid w:val="00602A78"/>
    <w:rsid w:val="00603FD1"/>
    <w:rsid w:val="00604273"/>
    <w:rsid w:val="00604418"/>
    <w:rsid w:val="00604FA8"/>
    <w:rsid w:val="00607094"/>
    <w:rsid w:val="006149DC"/>
    <w:rsid w:val="00615EC8"/>
    <w:rsid w:val="0062188E"/>
    <w:rsid w:val="0062209B"/>
    <w:rsid w:val="0062319D"/>
    <w:rsid w:val="0062441C"/>
    <w:rsid w:val="00626BBA"/>
    <w:rsid w:val="00626BFF"/>
    <w:rsid w:val="00626D54"/>
    <w:rsid w:val="00627064"/>
    <w:rsid w:val="00631EB5"/>
    <w:rsid w:val="006327AD"/>
    <w:rsid w:val="00633623"/>
    <w:rsid w:val="006357BB"/>
    <w:rsid w:val="00635FDF"/>
    <w:rsid w:val="00637213"/>
    <w:rsid w:val="00641A41"/>
    <w:rsid w:val="00643142"/>
    <w:rsid w:val="00643F15"/>
    <w:rsid w:val="006453C2"/>
    <w:rsid w:val="00650590"/>
    <w:rsid w:val="00650949"/>
    <w:rsid w:val="00652A99"/>
    <w:rsid w:val="00652E2C"/>
    <w:rsid w:val="006541F7"/>
    <w:rsid w:val="0065496E"/>
    <w:rsid w:val="00654F74"/>
    <w:rsid w:val="006577D1"/>
    <w:rsid w:val="00664D2E"/>
    <w:rsid w:val="00665C55"/>
    <w:rsid w:val="00666187"/>
    <w:rsid w:val="0066685F"/>
    <w:rsid w:val="00666EEA"/>
    <w:rsid w:val="00671DA7"/>
    <w:rsid w:val="006730C8"/>
    <w:rsid w:val="006730CE"/>
    <w:rsid w:val="00673F8C"/>
    <w:rsid w:val="0067667C"/>
    <w:rsid w:val="00676F80"/>
    <w:rsid w:val="00682D0B"/>
    <w:rsid w:val="006861CA"/>
    <w:rsid w:val="00686EFD"/>
    <w:rsid w:val="00691022"/>
    <w:rsid w:val="00693F48"/>
    <w:rsid w:val="006960CB"/>
    <w:rsid w:val="00696E51"/>
    <w:rsid w:val="006A0EA3"/>
    <w:rsid w:val="006A10CF"/>
    <w:rsid w:val="006A2076"/>
    <w:rsid w:val="006A23C4"/>
    <w:rsid w:val="006A30BA"/>
    <w:rsid w:val="006A3DFA"/>
    <w:rsid w:val="006B0E2B"/>
    <w:rsid w:val="006B17B3"/>
    <w:rsid w:val="006B334D"/>
    <w:rsid w:val="006B4EA6"/>
    <w:rsid w:val="006B6498"/>
    <w:rsid w:val="006B7992"/>
    <w:rsid w:val="006C2239"/>
    <w:rsid w:val="006C7D7C"/>
    <w:rsid w:val="006D5000"/>
    <w:rsid w:val="006D64A4"/>
    <w:rsid w:val="006D6580"/>
    <w:rsid w:val="006D737D"/>
    <w:rsid w:val="006D7E54"/>
    <w:rsid w:val="006E0457"/>
    <w:rsid w:val="006E17D1"/>
    <w:rsid w:val="006E3D4B"/>
    <w:rsid w:val="006E7C5E"/>
    <w:rsid w:val="006F2042"/>
    <w:rsid w:val="006F752F"/>
    <w:rsid w:val="006F770C"/>
    <w:rsid w:val="006F7A81"/>
    <w:rsid w:val="006F7D12"/>
    <w:rsid w:val="00701B67"/>
    <w:rsid w:val="00702B79"/>
    <w:rsid w:val="00702D66"/>
    <w:rsid w:val="0070339A"/>
    <w:rsid w:val="0070497A"/>
    <w:rsid w:val="00706B75"/>
    <w:rsid w:val="007116F7"/>
    <w:rsid w:val="00711A22"/>
    <w:rsid w:val="007126C3"/>
    <w:rsid w:val="007164FF"/>
    <w:rsid w:val="0072098E"/>
    <w:rsid w:val="00720A66"/>
    <w:rsid w:val="00720C69"/>
    <w:rsid w:val="0072165D"/>
    <w:rsid w:val="00722880"/>
    <w:rsid w:val="007246B3"/>
    <w:rsid w:val="00724B55"/>
    <w:rsid w:val="00724D87"/>
    <w:rsid w:val="00734773"/>
    <w:rsid w:val="0073636E"/>
    <w:rsid w:val="00736BB8"/>
    <w:rsid w:val="00737885"/>
    <w:rsid w:val="007400F3"/>
    <w:rsid w:val="00741A7D"/>
    <w:rsid w:val="007426D9"/>
    <w:rsid w:val="007434D1"/>
    <w:rsid w:val="00743C1F"/>
    <w:rsid w:val="00743C8E"/>
    <w:rsid w:val="00744000"/>
    <w:rsid w:val="0074511F"/>
    <w:rsid w:val="00745139"/>
    <w:rsid w:val="00745C91"/>
    <w:rsid w:val="007479B2"/>
    <w:rsid w:val="00750614"/>
    <w:rsid w:val="007508BD"/>
    <w:rsid w:val="00751135"/>
    <w:rsid w:val="00760DB3"/>
    <w:rsid w:val="00766BD5"/>
    <w:rsid w:val="007677A7"/>
    <w:rsid w:val="00770AED"/>
    <w:rsid w:val="00770E21"/>
    <w:rsid w:val="00771354"/>
    <w:rsid w:val="0077207D"/>
    <w:rsid w:val="00772398"/>
    <w:rsid w:val="007742F0"/>
    <w:rsid w:val="00776F96"/>
    <w:rsid w:val="00781716"/>
    <w:rsid w:val="00782B5B"/>
    <w:rsid w:val="00783B92"/>
    <w:rsid w:val="00786880"/>
    <w:rsid w:val="007908E0"/>
    <w:rsid w:val="00790A66"/>
    <w:rsid w:val="00791FA0"/>
    <w:rsid w:val="0079296A"/>
    <w:rsid w:val="00794168"/>
    <w:rsid w:val="007942E8"/>
    <w:rsid w:val="00794308"/>
    <w:rsid w:val="007A2F69"/>
    <w:rsid w:val="007A36F8"/>
    <w:rsid w:val="007A3A2A"/>
    <w:rsid w:val="007A3B75"/>
    <w:rsid w:val="007A3FC0"/>
    <w:rsid w:val="007A6F62"/>
    <w:rsid w:val="007B1279"/>
    <w:rsid w:val="007B1859"/>
    <w:rsid w:val="007B2F23"/>
    <w:rsid w:val="007B454C"/>
    <w:rsid w:val="007B676E"/>
    <w:rsid w:val="007B6850"/>
    <w:rsid w:val="007C031F"/>
    <w:rsid w:val="007C0B4A"/>
    <w:rsid w:val="007C152E"/>
    <w:rsid w:val="007C1DDE"/>
    <w:rsid w:val="007C28E8"/>
    <w:rsid w:val="007C2A88"/>
    <w:rsid w:val="007C492B"/>
    <w:rsid w:val="007C513F"/>
    <w:rsid w:val="007C62FB"/>
    <w:rsid w:val="007D0076"/>
    <w:rsid w:val="007D045C"/>
    <w:rsid w:val="007D200D"/>
    <w:rsid w:val="007D37BF"/>
    <w:rsid w:val="007D6F27"/>
    <w:rsid w:val="007D6F73"/>
    <w:rsid w:val="007D7280"/>
    <w:rsid w:val="007E6F1B"/>
    <w:rsid w:val="007E7BC4"/>
    <w:rsid w:val="007E7F3C"/>
    <w:rsid w:val="007F21C9"/>
    <w:rsid w:val="007F2DC3"/>
    <w:rsid w:val="007F2E11"/>
    <w:rsid w:val="007F6907"/>
    <w:rsid w:val="00801268"/>
    <w:rsid w:val="008013F1"/>
    <w:rsid w:val="0080142B"/>
    <w:rsid w:val="00801B85"/>
    <w:rsid w:val="0080290E"/>
    <w:rsid w:val="00803515"/>
    <w:rsid w:val="008058B8"/>
    <w:rsid w:val="00806AA7"/>
    <w:rsid w:val="00806DCA"/>
    <w:rsid w:val="008121F9"/>
    <w:rsid w:val="00813AE4"/>
    <w:rsid w:val="008167C4"/>
    <w:rsid w:val="008173F0"/>
    <w:rsid w:val="00820726"/>
    <w:rsid w:val="008210B4"/>
    <w:rsid w:val="008231C3"/>
    <w:rsid w:val="00823E1F"/>
    <w:rsid w:val="00827B27"/>
    <w:rsid w:val="00831BE4"/>
    <w:rsid w:val="00833250"/>
    <w:rsid w:val="008333F0"/>
    <w:rsid w:val="00835BDD"/>
    <w:rsid w:val="00836333"/>
    <w:rsid w:val="00840274"/>
    <w:rsid w:val="00842509"/>
    <w:rsid w:val="00844CBB"/>
    <w:rsid w:val="00845205"/>
    <w:rsid w:val="0084545F"/>
    <w:rsid w:val="008454A7"/>
    <w:rsid w:val="008463E3"/>
    <w:rsid w:val="00846429"/>
    <w:rsid w:val="00846EA5"/>
    <w:rsid w:val="00852068"/>
    <w:rsid w:val="0085318F"/>
    <w:rsid w:val="00855D69"/>
    <w:rsid w:val="00855F61"/>
    <w:rsid w:val="0085601A"/>
    <w:rsid w:val="00856B64"/>
    <w:rsid w:val="00857D1E"/>
    <w:rsid w:val="00860A26"/>
    <w:rsid w:val="00861433"/>
    <w:rsid w:val="0086286E"/>
    <w:rsid w:val="008630C9"/>
    <w:rsid w:val="0086324A"/>
    <w:rsid w:val="00864BF8"/>
    <w:rsid w:val="00866952"/>
    <w:rsid w:val="008676C5"/>
    <w:rsid w:val="00867986"/>
    <w:rsid w:val="008719C3"/>
    <w:rsid w:val="008729AC"/>
    <w:rsid w:val="00874BED"/>
    <w:rsid w:val="0088047B"/>
    <w:rsid w:val="008844AC"/>
    <w:rsid w:val="008851E2"/>
    <w:rsid w:val="00885764"/>
    <w:rsid w:val="00890F77"/>
    <w:rsid w:val="00892494"/>
    <w:rsid w:val="008935EB"/>
    <w:rsid w:val="00894758"/>
    <w:rsid w:val="0089501A"/>
    <w:rsid w:val="00896E78"/>
    <w:rsid w:val="00897544"/>
    <w:rsid w:val="00897BC0"/>
    <w:rsid w:val="008A0BA1"/>
    <w:rsid w:val="008A1118"/>
    <w:rsid w:val="008A25A5"/>
    <w:rsid w:val="008A4159"/>
    <w:rsid w:val="008A5046"/>
    <w:rsid w:val="008A5696"/>
    <w:rsid w:val="008A5B2D"/>
    <w:rsid w:val="008A657E"/>
    <w:rsid w:val="008B09A1"/>
    <w:rsid w:val="008B3A6E"/>
    <w:rsid w:val="008B3A7A"/>
    <w:rsid w:val="008B4E63"/>
    <w:rsid w:val="008B68A3"/>
    <w:rsid w:val="008B6A34"/>
    <w:rsid w:val="008B7F2F"/>
    <w:rsid w:val="008C051F"/>
    <w:rsid w:val="008C05AC"/>
    <w:rsid w:val="008C1998"/>
    <w:rsid w:val="008C3EBD"/>
    <w:rsid w:val="008C5237"/>
    <w:rsid w:val="008D0696"/>
    <w:rsid w:val="008D0F8E"/>
    <w:rsid w:val="008D27A1"/>
    <w:rsid w:val="008D2C76"/>
    <w:rsid w:val="008D3207"/>
    <w:rsid w:val="008D3582"/>
    <w:rsid w:val="008D3794"/>
    <w:rsid w:val="008D7419"/>
    <w:rsid w:val="008D795B"/>
    <w:rsid w:val="008E1AFD"/>
    <w:rsid w:val="008E32F3"/>
    <w:rsid w:val="008E5CA9"/>
    <w:rsid w:val="008E65A4"/>
    <w:rsid w:val="008F355C"/>
    <w:rsid w:val="008F54A5"/>
    <w:rsid w:val="0090241A"/>
    <w:rsid w:val="00903AB2"/>
    <w:rsid w:val="00904483"/>
    <w:rsid w:val="009130FE"/>
    <w:rsid w:val="00915282"/>
    <w:rsid w:val="00915C24"/>
    <w:rsid w:val="00915FD8"/>
    <w:rsid w:val="00916312"/>
    <w:rsid w:val="0091667B"/>
    <w:rsid w:val="00917D82"/>
    <w:rsid w:val="00917F0A"/>
    <w:rsid w:val="0092065A"/>
    <w:rsid w:val="009210A1"/>
    <w:rsid w:val="00923E74"/>
    <w:rsid w:val="00926F34"/>
    <w:rsid w:val="00927B23"/>
    <w:rsid w:val="00930E45"/>
    <w:rsid w:val="00932179"/>
    <w:rsid w:val="00932E90"/>
    <w:rsid w:val="00936D4B"/>
    <w:rsid w:val="0094313E"/>
    <w:rsid w:val="009437E2"/>
    <w:rsid w:val="0094696D"/>
    <w:rsid w:val="00950CA7"/>
    <w:rsid w:val="00952005"/>
    <w:rsid w:val="009520C4"/>
    <w:rsid w:val="00952C24"/>
    <w:rsid w:val="00954DAF"/>
    <w:rsid w:val="00955710"/>
    <w:rsid w:val="00965299"/>
    <w:rsid w:val="009654AE"/>
    <w:rsid w:val="009656E0"/>
    <w:rsid w:val="00965ABF"/>
    <w:rsid w:val="009662C7"/>
    <w:rsid w:val="00966B1E"/>
    <w:rsid w:val="009673BE"/>
    <w:rsid w:val="00967DBE"/>
    <w:rsid w:val="0097053B"/>
    <w:rsid w:val="00970794"/>
    <w:rsid w:val="0097183B"/>
    <w:rsid w:val="0097266C"/>
    <w:rsid w:val="0097332F"/>
    <w:rsid w:val="009760DB"/>
    <w:rsid w:val="009811B2"/>
    <w:rsid w:val="00982225"/>
    <w:rsid w:val="009827DA"/>
    <w:rsid w:val="00982888"/>
    <w:rsid w:val="009835B7"/>
    <w:rsid w:val="009836C4"/>
    <w:rsid w:val="009844AF"/>
    <w:rsid w:val="009846AB"/>
    <w:rsid w:val="00984D05"/>
    <w:rsid w:val="009863F2"/>
    <w:rsid w:val="00990CB4"/>
    <w:rsid w:val="009912DD"/>
    <w:rsid w:val="009922D1"/>
    <w:rsid w:val="009948DE"/>
    <w:rsid w:val="00995CD8"/>
    <w:rsid w:val="00996110"/>
    <w:rsid w:val="009A0143"/>
    <w:rsid w:val="009A0F92"/>
    <w:rsid w:val="009A3B93"/>
    <w:rsid w:val="009A491D"/>
    <w:rsid w:val="009A549D"/>
    <w:rsid w:val="009A59F3"/>
    <w:rsid w:val="009A5D33"/>
    <w:rsid w:val="009A65AF"/>
    <w:rsid w:val="009A7979"/>
    <w:rsid w:val="009B228D"/>
    <w:rsid w:val="009B7C57"/>
    <w:rsid w:val="009C0B47"/>
    <w:rsid w:val="009C3EDA"/>
    <w:rsid w:val="009C4399"/>
    <w:rsid w:val="009C7600"/>
    <w:rsid w:val="009C7DA3"/>
    <w:rsid w:val="009D09C8"/>
    <w:rsid w:val="009D1940"/>
    <w:rsid w:val="009D2C91"/>
    <w:rsid w:val="009D403C"/>
    <w:rsid w:val="009D4059"/>
    <w:rsid w:val="009D4903"/>
    <w:rsid w:val="009D50F1"/>
    <w:rsid w:val="009D520C"/>
    <w:rsid w:val="009D5628"/>
    <w:rsid w:val="009D57FD"/>
    <w:rsid w:val="009D6142"/>
    <w:rsid w:val="009D7979"/>
    <w:rsid w:val="009E1140"/>
    <w:rsid w:val="009E1315"/>
    <w:rsid w:val="009E29DF"/>
    <w:rsid w:val="009E2FC8"/>
    <w:rsid w:val="009E3C6C"/>
    <w:rsid w:val="009E53C3"/>
    <w:rsid w:val="009E6847"/>
    <w:rsid w:val="009E7932"/>
    <w:rsid w:val="009F1F43"/>
    <w:rsid w:val="009F2C64"/>
    <w:rsid w:val="009F2F35"/>
    <w:rsid w:val="009F5CE5"/>
    <w:rsid w:val="009F6CC0"/>
    <w:rsid w:val="009F70B1"/>
    <w:rsid w:val="009F74CE"/>
    <w:rsid w:val="00A00856"/>
    <w:rsid w:val="00A032ED"/>
    <w:rsid w:val="00A040F3"/>
    <w:rsid w:val="00A05F85"/>
    <w:rsid w:val="00A10322"/>
    <w:rsid w:val="00A13543"/>
    <w:rsid w:val="00A142E8"/>
    <w:rsid w:val="00A160B9"/>
    <w:rsid w:val="00A166BA"/>
    <w:rsid w:val="00A2429F"/>
    <w:rsid w:val="00A261B5"/>
    <w:rsid w:val="00A30EB3"/>
    <w:rsid w:val="00A31646"/>
    <w:rsid w:val="00A3211D"/>
    <w:rsid w:val="00A32413"/>
    <w:rsid w:val="00A32B4A"/>
    <w:rsid w:val="00A32F03"/>
    <w:rsid w:val="00A33185"/>
    <w:rsid w:val="00A3362B"/>
    <w:rsid w:val="00A406D9"/>
    <w:rsid w:val="00A412AA"/>
    <w:rsid w:val="00A41B57"/>
    <w:rsid w:val="00A41C3D"/>
    <w:rsid w:val="00A431AF"/>
    <w:rsid w:val="00A52A83"/>
    <w:rsid w:val="00A53299"/>
    <w:rsid w:val="00A53683"/>
    <w:rsid w:val="00A54C36"/>
    <w:rsid w:val="00A54D5D"/>
    <w:rsid w:val="00A55B63"/>
    <w:rsid w:val="00A571B1"/>
    <w:rsid w:val="00A5738F"/>
    <w:rsid w:val="00A57BE5"/>
    <w:rsid w:val="00A6117E"/>
    <w:rsid w:val="00A642F8"/>
    <w:rsid w:val="00A65475"/>
    <w:rsid w:val="00A66D6C"/>
    <w:rsid w:val="00A66F1C"/>
    <w:rsid w:val="00A70B4A"/>
    <w:rsid w:val="00A71986"/>
    <w:rsid w:val="00A73007"/>
    <w:rsid w:val="00A75E0F"/>
    <w:rsid w:val="00A75F42"/>
    <w:rsid w:val="00A765D7"/>
    <w:rsid w:val="00A76E24"/>
    <w:rsid w:val="00A81EE7"/>
    <w:rsid w:val="00A82D4E"/>
    <w:rsid w:val="00A84A46"/>
    <w:rsid w:val="00A90065"/>
    <w:rsid w:val="00A91B7E"/>
    <w:rsid w:val="00A9214B"/>
    <w:rsid w:val="00A94891"/>
    <w:rsid w:val="00A96CB0"/>
    <w:rsid w:val="00A978C1"/>
    <w:rsid w:val="00AA070F"/>
    <w:rsid w:val="00AA0CF1"/>
    <w:rsid w:val="00AA46F1"/>
    <w:rsid w:val="00AA4E83"/>
    <w:rsid w:val="00AA5860"/>
    <w:rsid w:val="00AA7E4C"/>
    <w:rsid w:val="00AB0A3E"/>
    <w:rsid w:val="00AB12A9"/>
    <w:rsid w:val="00AB2E3D"/>
    <w:rsid w:val="00AB3371"/>
    <w:rsid w:val="00AB3C4D"/>
    <w:rsid w:val="00AC21F5"/>
    <w:rsid w:val="00AC3DD9"/>
    <w:rsid w:val="00AC5B04"/>
    <w:rsid w:val="00AD0907"/>
    <w:rsid w:val="00AD1123"/>
    <w:rsid w:val="00AD1C2E"/>
    <w:rsid w:val="00AD2736"/>
    <w:rsid w:val="00AD659B"/>
    <w:rsid w:val="00AE2564"/>
    <w:rsid w:val="00AE2DE4"/>
    <w:rsid w:val="00AE4022"/>
    <w:rsid w:val="00AE5066"/>
    <w:rsid w:val="00AE5711"/>
    <w:rsid w:val="00AE6099"/>
    <w:rsid w:val="00AE64C5"/>
    <w:rsid w:val="00AE7A37"/>
    <w:rsid w:val="00AF1E37"/>
    <w:rsid w:val="00AF2E03"/>
    <w:rsid w:val="00AF7094"/>
    <w:rsid w:val="00B02EAC"/>
    <w:rsid w:val="00B02FD6"/>
    <w:rsid w:val="00B03B28"/>
    <w:rsid w:val="00B049B7"/>
    <w:rsid w:val="00B078BF"/>
    <w:rsid w:val="00B10F68"/>
    <w:rsid w:val="00B13101"/>
    <w:rsid w:val="00B16B46"/>
    <w:rsid w:val="00B1711C"/>
    <w:rsid w:val="00B205F2"/>
    <w:rsid w:val="00B2401A"/>
    <w:rsid w:val="00B30DE5"/>
    <w:rsid w:val="00B33D53"/>
    <w:rsid w:val="00B34CBA"/>
    <w:rsid w:val="00B35D3C"/>
    <w:rsid w:val="00B35DA5"/>
    <w:rsid w:val="00B3755F"/>
    <w:rsid w:val="00B40C8C"/>
    <w:rsid w:val="00B410AC"/>
    <w:rsid w:val="00B42E69"/>
    <w:rsid w:val="00B44352"/>
    <w:rsid w:val="00B44851"/>
    <w:rsid w:val="00B44959"/>
    <w:rsid w:val="00B44E08"/>
    <w:rsid w:val="00B45402"/>
    <w:rsid w:val="00B50E0E"/>
    <w:rsid w:val="00B540ED"/>
    <w:rsid w:val="00B548B8"/>
    <w:rsid w:val="00B6082B"/>
    <w:rsid w:val="00B61867"/>
    <w:rsid w:val="00B64034"/>
    <w:rsid w:val="00B6675C"/>
    <w:rsid w:val="00B70097"/>
    <w:rsid w:val="00B71814"/>
    <w:rsid w:val="00B7435B"/>
    <w:rsid w:val="00B76679"/>
    <w:rsid w:val="00B77D02"/>
    <w:rsid w:val="00B80450"/>
    <w:rsid w:val="00B81748"/>
    <w:rsid w:val="00B82716"/>
    <w:rsid w:val="00B83F43"/>
    <w:rsid w:val="00B8512F"/>
    <w:rsid w:val="00B861AB"/>
    <w:rsid w:val="00B86BDC"/>
    <w:rsid w:val="00B876ED"/>
    <w:rsid w:val="00B91D45"/>
    <w:rsid w:val="00B9417A"/>
    <w:rsid w:val="00B94B9B"/>
    <w:rsid w:val="00B95588"/>
    <w:rsid w:val="00B96934"/>
    <w:rsid w:val="00BA0C03"/>
    <w:rsid w:val="00BA35EC"/>
    <w:rsid w:val="00BA3BE1"/>
    <w:rsid w:val="00BA55F1"/>
    <w:rsid w:val="00BA5FC4"/>
    <w:rsid w:val="00BA667E"/>
    <w:rsid w:val="00BA6B56"/>
    <w:rsid w:val="00BA6C59"/>
    <w:rsid w:val="00BA7421"/>
    <w:rsid w:val="00BB072E"/>
    <w:rsid w:val="00BB1A6D"/>
    <w:rsid w:val="00BB2023"/>
    <w:rsid w:val="00BB629D"/>
    <w:rsid w:val="00BB7015"/>
    <w:rsid w:val="00BC0165"/>
    <w:rsid w:val="00BC18FB"/>
    <w:rsid w:val="00BC25AC"/>
    <w:rsid w:val="00BC2B96"/>
    <w:rsid w:val="00BC3DF4"/>
    <w:rsid w:val="00BD283A"/>
    <w:rsid w:val="00BD37CA"/>
    <w:rsid w:val="00BD3F23"/>
    <w:rsid w:val="00BD40AE"/>
    <w:rsid w:val="00BD5B0D"/>
    <w:rsid w:val="00BE0CB5"/>
    <w:rsid w:val="00BE1849"/>
    <w:rsid w:val="00BE4A06"/>
    <w:rsid w:val="00BF1667"/>
    <w:rsid w:val="00BF2122"/>
    <w:rsid w:val="00BF398D"/>
    <w:rsid w:val="00BF5E3F"/>
    <w:rsid w:val="00BF6FC3"/>
    <w:rsid w:val="00BF7E4E"/>
    <w:rsid w:val="00C02CFB"/>
    <w:rsid w:val="00C06501"/>
    <w:rsid w:val="00C10E6A"/>
    <w:rsid w:val="00C10F0D"/>
    <w:rsid w:val="00C12893"/>
    <w:rsid w:val="00C135A5"/>
    <w:rsid w:val="00C1434D"/>
    <w:rsid w:val="00C17066"/>
    <w:rsid w:val="00C20782"/>
    <w:rsid w:val="00C2369F"/>
    <w:rsid w:val="00C256A7"/>
    <w:rsid w:val="00C265F4"/>
    <w:rsid w:val="00C31FEE"/>
    <w:rsid w:val="00C32135"/>
    <w:rsid w:val="00C34699"/>
    <w:rsid w:val="00C35CD5"/>
    <w:rsid w:val="00C369A3"/>
    <w:rsid w:val="00C37C89"/>
    <w:rsid w:val="00C40A73"/>
    <w:rsid w:val="00C40BDE"/>
    <w:rsid w:val="00C41017"/>
    <w:rsid w:val="00C41473"/>
    <w:rsid w:val="00C4599C"/>
    <w:rsid w:val="00C46940"/>
    <w:rsid w:val="00C5013A"/>
    <w:rsid w:val="00C5070A"/>
    <w:rsid w:val="00C5356A"/>
    <w:rsid w:val="00C54F2D"/>
    <w:rsid w:val="00C55E8B"/>
    <w:rsid w:val="00C620CE"/>
    <w:rsid w:val="00C63260"/>
    <w:rsid w:val="00C64387"/>
    <w:rsid w:val="00C643BF"/>
    <w:rsid w:val="00C6747F"/>
    <w:rsid w:val="00C6762E"/>
    <w:rsid w:val="00C67C90"/>
    <w:rsid w:val="00C713B7"/>
    <w:rsid w:val="00C721C1"/>
    <w:rsid w:val="00C72D8C"/>
    <w:rsid w:val="00C74855"/>
    <w:rsid w:val="00C7542A"/>
    <w:rsid w:val="00C77229"/>
    <w:rsid w:val="00C80E71"/>
    <w:rsid w:val="00C816A0"/>
    <w:rsid w:val="00C8171D"/>
    <w:rsid w:val="00C818B7"/>
    <w:rsid w:val="00C822A8"/>
    <w:rsid w:val="00C82349"/>
    <w:rsid w:val="00C832BB"/>
    <w:rsid w:val="00C85300"/>
    <w:rsid w:val="00C863C2"/>
    <w:rsid w:val="00C919BB"/>
    <w:rsid w:val="00C9548F"/>
    <w:rsid w:val="00C95DF9"/>
    <w:rsid w:val="00C95ECC"/>
    <w:rsid w:val="00CA0464"/>
    <w:rsid w:val="00CA291F"/>
    <w:rsid w:val="00CA318B"/>
    <w:rsid w:val="00CA3242"/>
    <w:rsid w:val="00CA3A9A"/>
    <w:rsid w:val="00CA59AD"/>
    <w:rsid w:val="00CB03AA"/>
    <w:rsid w:val="00CB040A"/>
    <w:rsid w:val="00CB143E"/>
    <w:rsid w:val="00CB30ED"/>
    <w:rsid w:val="00CB3946"/>
    <w:rsid w:val="00CB42F8"/>
    <w:rsid w:val="00CB48A6"/>
    <w:rsid w:val="00CB7D26"/>
    <w:rsid w:val="00CC0820"/>
    <w:rsid w:val="00CC0FB4"/>
    <w:rsid w:val="00CC33E0"/>
    <w:rsid w:val="00CC402A"/>
    <w:rsid w:val="00CC52D7"/>
    <w:rsid w:val="00CC5964"/>
    <w:rsid w:val="00CC59FA"/>
    <w:rsid w:val="00CC6049"/>
    <w:rsid w:val="00CC77F9"/>
    <w:rsid w:val="00CD0A06"/>
    <w:rsid w:val="00CD3A24"/>
    <w:rsid w:val="00CD4985"/>
    <w:rsid w:val="00CD4B88"/>
    <w:rsid w:val="00CD6925"/>
    <w:rsid w:val="00CD73E1"/>
    <w:rsid w:val="00CD75F5"/>
    <w:rsid w:val="00CE045A"/>
    <w:rsid w:val="00CE1EB7"/>
    <w:rsid w:val="00CE2C76"/>
    <w:rsid w:val="00CE3F34"/>
    <w:rsid w:val="00CE5DF5"/>
    <w:rsid w:val="00CF0972"/>
    <w:rsid w:val="00CF0B69"/>
    <w:rsid w:val="00CF1929"/>
    <w:rsid w:val="00CF56DA"/>
    <w:rsid w:val="00CF61A6"/>
    <w:rsid w:val="00D03EF2"/>
    <w:rsid w:val="00D07949"/>
    <w:rsid w:val="00D10CF3"/>
    <w:rsid w:val="00D15207"/>
    <w:rsid w:val="00D16093"/>
    <w:rsid w:val="00D167A2"/>
    <w:rsid w:val="00D16896"/>
    <w:rsid w:val="00D2063A"/>
    <w:rsid w:val="00D20F32"/>
    <w:rsid w:val="00D21372"/>
    <w:rsid w:val="00D2169B"/>
    <w:rsid w:val="00D230CD"/>
    <w:rsid w:val="00D2374E"/>
    <w:rsid w:val="00D31EE7"/>
    <w:rsid w:val="00D31F43"/>
    <w:rsid w:val="00D33DC5"/>
    <w:rsid w:val="00D3412F"/>
    <w:rsid w:val="00D3473E"/>
    <w:rsid w:val="00D351CB"/>
    <w:rsid w:val="00D36ED0"/>
    <w:rsid w:val="00D4108E"/>
    <w:rsid w:val="00D4198D"/>
    <w:rsid w:val="00D44BF1"/>
    <w:rsid w:val="00D458C0"/>
    <w:rsid w:val="00D46B88"/>
    <w:rsid w:val="00D519B6"/>
    <w:rsid w:val="00D524E1"/>
    <w:rsid w:val="00D5357F"/>
    <w:rsid w:val="00D54376"/>
    <w:rsid w:val="00D56FDA"/>
    <w:rsid w:val="00D612BF"/>
    <w:rsid w:val="00D66A9E"/>
    <w:rsid w:val="00D674CE"/>
    <w:rsid w:val="00D7370F"/>
    <w:rsid w:val="00D75390"/>
    <w:rsid w:val="00D754B2"/>
    <w:rsid w:val="00D80EE5"/>
    <w:rsid w:val="00D84A32"/>
    <w:rsid w:val="00D84EEE"/>
    <w:rsid w:val="00D850F1"/>
    <w:rsid w:val="00D92A5E"/>
    <w:rsid w:val="00D95BDF"/>
    <w:rsid w:val="00D9662D"/>
    <w:rsid w:val="00DA1C49"/>
    <w:rsid w:val="00DA301E"/>
    <w:rsid w:val="00DA3973"/>
    <w:rsid w:val="00DA432E"/>
    <w:rsid w:val="00DA5D90"/>
    <w:rsid w:val="00DA7A53"/>
    <w:rsid w:val="00DB064E"/>
    <w:rsid w:val="00DB17A3"/>
    <w:rsid w:val="00DB645F"/>
    <w:rsid w:val="00DB73B1"/>
    <w:rsid w:val="00DB7660"/>
    <w:rsid w:val="00DC166A"/>
    <w:rsid w:val="00DC5D21"/>
    <w:rsid w:val="00DC7B48"/>
    <w:rsid w:val="00DC7DEA"/>
    <w:rsid w:val="00DC7EF5"/>
    <w:rsid w:val="00DD0B4D"/>
    <w:rsid w:val="00DD285F"/>
    <w:rsid w:val="00DD2E15"/>
    <w:rsid w:val="00DD7DA7"/>
    <w:rsid w:val="00DE0E0C"/>
    <w:rsid w:val="00DE2441"/>
    <w:rsid w:val="00DE330C"/>
    <w:rsid w:val="00DE43AD"/>
    <w:rsid w:val="00DE73E0"/>
    <w:rsid w:val="00DF0BA9"/>
    <w:rsid w:val="00DF2577"/>
    <w:rsid w:val="00DF3D7E"/>
    <w:rsid w:val="00DF7CD0"/>
    <w:rsid w:val="00E01F8F"/>
    <w:rsid w:val="00E0404A"/>
    <w:rsid w:val="00E05F8E"/>
    <w:rsid w:val="00E10ED6"/>
    <w:rsid w:val="00E11321"/>
    <w:rsid w:val="00E11332"/>
    <w:rsid w:val="00E127FE"/>
    <w:rsid w:val="00E140C7"/>
    <w:rsid w:val="00E14629"/>
    <w:rsid w:val="00E15545"/>
    <w:rsid w:val="00E16036"/>
    <w:rsid w:val="00E16762"/>
    <w:rsid w:val="00E16A20"/>
    <w:rsid w:val="00E175FC"/>
    <w:rsid w:val="00E20B42"/>
    <w:rsid w:val="00E2135D"/>
    <w:rsid w:val="00E32336"/>
    <w:rsid w:val="00E346D5"/>
    <w:rsid w:val="00E34F0A"/>
    <w:rsid w:val="00E35CB5"/>
    <w:rsid w:val="00E41330"/>
    <w:rsid w:val="00E417B6"/>
    <w:rsid w:val="00E43FF7"/>
    <w:rsid w:val="00E449F6"/>
    <w:rsid w:val="00E47AC2"/>
    <w:rsid w:val="00E50F34"/>
    <w:rsid w:val="00E51138"/>
    <w:rsid w:val="00E529B3"/>
    <w:rsid w:val="00E55BA8"/>
    <w:rsid w:val="00E574B8"/>
    <w:rsid w:val="00E62032"/>
    <w:rsid w:val="00E62E60"/>
    <w:rsid w:val="00E63318"/>
    <w:rsid w:val="00E63AF9"/>
    <w:rsid w:val="00E6423F"/>
    <w:rsid w:val="00E66592"/>
    <w:rsid w:val="00E67B03"/>
    <w:rsid w:val="00E71795"/>
    <w:rsid w:val="00E7206A"/>
    <w:rsid w:val="00E75B7A"/>
    <w:rsid w:val="00E76236"/>
    <w:rsid w:val="00E77064"/>
    <w:rsid w:val="00E770BE"/>
    <w:rsid w:val="00E77E4D"/>
    <w:rsid w:val="00E809F7"/>
    <w:rsid w:val="00E81A65"/>
    <w:rsid w:val="00E83B80"/>
    <w:rsid w:val="00E84BAB"/>
    <w:rsid w:val="00E84DCF"/>
    <w:rsid w:val="00E85348"/>
    <w:rsid w:val="00E872F8"/>
    <w:rsid w:val="00E87672"/>
    <w:rsid w:val="00E90714"/>
    <w:rsid w:val="00E97848"/>
    <w:rsid w:val="00EA3533"/>
    <w:rsid w:val="00EA3A90"/>
    <w:rsid w:val="00EA6564"/>
    <w:rsid w:val="00EA6E70"/>
    <w:rsid w:val="00EB0E23"/>
    <w:rsid w:val="00EB1017"/>
    <w:rsid w:val="00EB17F6"/>
    <w:rsid w:val="00EB228C"/>
    <w:rsid w:val="00EB25D1"/>
    <w:rsid w:val="00EB3116"/>
    <w:rsid w:val="00EB3481"/>
    <w:rsid w:val="00EB54D8"/>
    <w:rsid w:val="00EC0D21"/>
    <w:rsid w:val="00EC106A"/>
    <w:rsid w:val="00EC13E2"/>
    <w:rsid w:val="00EC5BB4"/>
    <w:rsid w:val="00EC67D3"/>
    <w:rsid w:val="00EC7BEA"/>
    <w:rsid w:val="00EC7F65"/>
    <w:rsid w:val="00EC7F96"/>
    <w:rsid w:val="00ED0667"/>
    <w:rsid w:val="00ED6CA9"/>
    <w:rsid w:val="00ED6FD7"/>
    <w:rsid w:val="00EE157B"/>
    <w:rsid w:val="00EE1A06"/>
    <w:rsid w:val="00EE23DC"/>
    <w:rsid w:val="00EE520B"/>
    <w:rsid w:val="00EE5280"/>
    <w:rsid w:val="00EE58CF"/>
    <w:rsid w:val="00EE5C12"/>
    <w:rsid w:val="00EE60BC"/>
    <w:rsid w:val="00EE7197"/>
    <w:rsid w:val="00EE77B1"/>
    <w:rsid w:val="00EE7D43"/>
    <w:rsid w:val="00EF0152"/>
    <w:rsid w:val="00EF057C"/>
    <w:rsid w:val="00EF0BC7"/>
    <w:rsid w:val="00EF0C55"/>
    <w:rsid w:val="00EF111F"/>
    <w:rsid w:val="00EF2627"/>
    <w:rsid w:val="00EF6168"/>
    <w:rsid w:val="00F01B57"/>
    <w:rsid w:val="00F01F15"/>
    <w:rsid w:val="00F02163"/>
    <w:rsid w:val="00F025BA"/>
    <w:rsid w:val="00F07280"/>
    <w:rsid w:val="00F11B56"/>
    <w:rsid w:val="00F124C6"/>
    <w:rsid w:val="00F1256E"/>
    <w:rsid w:val="00F13160"/>
    <w:rsid w:val="00F1351D"/>
    <w:rsid w:val="00F139AC"/>
    <w:rsid w:val="00F142A9"/>
    <w:rsid w:val="00F15D55"/>
    <w:rsid w:val="00F17AB9"/>
    <w:rsid w:val="00F21B7F"/>
    <w:rsid w:val="00F223C5"/>
    <w:rsid w:val="00F23568"/>
    <w:rsid w:val="00F253EA"/>
    <w:rsid w:val="00F2542D"/>
    <w:rsid w:val="00F27267"/>
    <w:rsid w:val="00F27288"/>
    <w:rsid w:val="00F341FA"/>
    <w:rsid w:val="00F342AC"/>
    <w:rsid w:val="00F34B49"/>
    <w:rsid w:val="00F41BE2"/>
    <w:rsid w:val="00F451FE"/>
    <w:rsid w:val="00F51267"/>
    <w:rsid w:val="00F52205"/>
    <w:rsid w:val="00F542EB"/>
    <w:rsid w:val="00F54C58"/>
    <w:rsid w:val="00F554BC"/>
    <w:rsid w:val="00F605B9"/>
    <w:rsid w:val="00F62CB6"/>
    <w:rsid w:val="00F6426F"/>
    <w:rsid w:val="00F6597A"/>
    <w:rsid w:val="00F66B00"/>
    <w:rsid w:val="00F71635"/>
    <w:rsid w:val="00F72075"/>
    <w:rsid w:val="00F752EE"/>
    <w:rsid w:val="00F77203"/>
    <w:rsid w:val="00F81519"/>
    <w:rsid w:val="00F845F2"/>
    <w:rsid w:val="00F848FB"/>
    <w:rsid w:val="00F8604F"/>
    <w:rsid w:val="00F8680F"/>
    <w:rsid w:val="00F9025D"/>
    <w:rsid w:val="00F90539"/>
    <w:rsid w:val="00F90926"/>
    <w:rsid w:val="00F92447"/>
    <w:rsid w:val="00F9265B"/>
    <w:rsid w:val="00F9265F"/>
    <w:rsid w:val="00F9357F"/>
    <w:rsid w:val="00F9500C"/>
    <w:rsid w:val="00F96F0A"/>
    <w:rsid w:val="00F974F1"/>
    <w:rsid w:val="00F97872"/>
    <w:rsid w:val="00FA0C3B"/>
    <w:rsid w:val="00FA0CDE"/>
    <w:rsid w:val="00FA125D"/>
    <w:rsid w:val="00FA1291"/>
    <w:rsid w:val="00FA1800"/>
    <w:rsid w:val="00FA18EB"/>
    <w:rsid w:val="00FA4AF9"/>
    <w:rsid w:val="00FA4FFC"/>
    <w:rsid w:val="00FA7517"/>
    <w:rsid w:val="00FB12B0"/>
    <w:rsid w:val="00FB2D9D"/>
    <w:rsid w:val="00FB3DD7"/>
    <w:rsid w:val="00FB6B11"/>
    <w:rsid w:val="00FC0FFE"/>
    <w:rsid w:val="00FC5BFD"/>
    <w:rsid w:val="00FC6DC0"/>
    <w:rsid w:val="00FC72C4"/>
    <w:rsid w:val="00FD1DC4"/>
    <w:rsid w:val="00FD55CD"/>
    <w:rsid w:val="00FD7670"/>
    <w:rsid w:val="00FE01CF"/>
    <w:rsid w:val="00FE05EA"/>
    <w:rsid w:val="00FE0D29"/>
    <w:rsid w:val="00FE0DAC"/>
    <w:rsid w:val="00FE2B21"/>
    <w:rsid w:val="00FE3237"/>
    <w:rsid w:val="00FE33DA"/>
    <w:rsid w:val="00FE3A4E"/>
    <w:rsid w:val="00FE3DD9"/>
    <w:rsid w:val="00FE4331"/>
    <w:rsid w:val="00FE459A"/>
    <w:rsid w:val="00FE60C9"/>
    <w:rsid w:val="00FE74ED"/>
    <w:rsid w:val="00FE7C7B"/>
    <w:rsid w:val="00FF3044"/>
    <w:rsid w:val="00FF43B4"/>
    <w:rsid w:val="00FF4B7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3769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30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92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96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0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1919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9260-0B78-421A-BBD6-8BD76A0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Lobster Fishery</vt:lpstr>
    </vt:vector>
  </TitlesOfParts>
  <Company>DSEDPI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Lobster Fishery</dc:title>
  <dc:creator>david molloy</dc:creator>
  <cp:lastModifiedBy>Darci Wallis</cp:lastModifiedBy>
  <cp:revision>2</cp:revision>
  <cp:lastPrinted>2016-05-17T00:59:00Z</cp:lastPrinted>
  <dcterms:created xsi:type="dcterms:W3CDTF">2016-10-03T00:22:00Z</dcterms:created>
  <dcterms:modified xsi:type="dcterms:W3CDTF">2016-10-03T00:22:00Z</dcterms:modified>
</cp:coreProperties>
</file>